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7155" w14:textId="0E891B90" w:rsidR="00B44FA2" w:rsidRPr="003B5DF5" w:rsidRDefault="00B44FA2" w:rsidP="009612EB">
      <w:pPr>
        <w:pStyle w:val="Nzev"/>
        <w:spacing w:before="600" w:after="120" w:line="320" w:lineRule="atLeast"/>
        <w:rPr>
          <w:rFonts w:asciiTheme="minorHAnsi" w:hAnsiTheme="minorHAnsi" w:cstheme="minorHAnsi"/>
          <w:color w:val="auto"/>
        </w:rPr>
      </w:pPr>
      <w:r w:rsidRPr="003B5DF5">
        <w:rPr>
          <w:rFonts w:asciiTheme="minorHAnsi" w:hAnsiTheme="minorHAnsi" w:cstheme="minorHAnsi"/>
          <w:color w:val="auto"/>
        </w:rPr>
        <w:t>ZADÁVACÍ DOKUMENTACE</w:t>
      </w:r>
      <w:r w:rsidR="00624D41">
        <w:rPr>
          <w:rFonts w:asciiTheme="minorHAnsi" w:hAnsiTheme="minorHAnsi" w:cstheme="minorHAnsi"/>
          <w:color w:val="auto"/>
        </w:rPr>
        <w:t xml:space="preserve"> </w:t>
      </w:r>
    </w:p>
    <w:p w14:paraId="0EA47156" w14:textId="77777777" w:rsidR="00B44FA2" w:rsidRPr="003B5DF5" w:rsidRDefault="00B44FA2" w:rsidP="009612EB">
      <w:pPr>
        <w:pStyle w:val="Zkladntext"/>
        <w:spacing w:after="120"/>
        <w:jc w:val="center"/>
        <w:rPr>
          <w:rFonts w:asciiTheme="minorHAnsi" w:hAnsiTheme="minorHAnsi" w:cstheme="minorHAnsi"/>
          <w:color w:val="auto"/>
          <w:szCs w:val="22"/>
        </w:rPr>
      </w:pPr>
    </w:p>
    <w:p w14:paraId="0EA47157" w14:textId="77777777" w:rsidR="00B44FA2" w:rsidRPr="003B5DF5" w:rsidRDefault="0098759C" w:rsidP="009612EB">
      <w:pPr>
        <w:pStyle w:val="Zkladntext"/>
        <w:spacing w:after="120" w:line="320" w:lineRule="atLeast"/>
        <w:jc w:val="center"/>
        <w:rPr>
          <w:rFonts w:asciiTheme="minorHAnsi" w:hAnsiTheme="minorHAnsi" w:cstheme="minorHAnsi"/>
          <w:color w:val="auto"/>
          <w:szCs w:val="22"/>
        </w:rPr>
      </w:pPr>
      <w:r w:rsidRPr="003B5DF5">
        <w:rPr>
          <w:color w:val="auto"/>
        </w:rPr>
        <w:t>ve smyslu § 28 odst. 1 písm. b) zákona č. 134/2016 Sb., o zadávání veřejných zakázek (dále jen „</w:t>
      </w:r>
      <w:r w:rsidRPr="003B5DF5">
        <w:rPr>
          <w:b/>
          <w:color w:val="auto"/>
        </w:rPr>
        <w:t>zákon</w:t>
      </w:r>
      <w:r w:rsidRPr="003B5DF5">
        <w:rPr>
          <w:color w:val="auto"/>
        </w:rPr>
        <w:t>“)</w:t>
      </w:r>
    </w:p>
    <w:p w14:paraId="0EA47158" w14:textId="77777777" w:rsidR="00B44FA2" w:rsidRPr="003B5DF5" w:rsidRDefault="00B44FA2" w:rsidP="009612EB">
      <w:pPr>
        <w:pStyle w:val="Zkladntext"/>
        <w:tabs>
          <w:tab w:val="left" w:pos="7302"/>
        </w:tabs>
        <w:spacing w:before="600" w:after="120" w:line="320" w:lineRule="atLeast"/>
        <w:jc w:val="left"/>
        <w:rPr>
          <w:rFonts w:asciiTheme="minorHAnsi" w:hAnsiTheme="minorHAnsi" w:cstheme="minorHAnsi"/>
          <w:color w:val="auto"/>
          <w:szCs w:val="22"/>
        </w:rPr>
      </w:pPr>
    </w:p>
    <w:p w14:paraId="0EA47159" w14:textId="77777777" w:rsidR="00B44FA2" w:rsidRPr="003B5DF5" w:rsidRDefault="00B44FA2" w:rsidP="009612EB">
      <w:pPr>
        <w:pStyle w:val="ZKLADN"/>
        <w:jc w:val="center"/>
        <w:rPr>
          <w:rFonts w:asciiTheme="minorHAnsi" w:hAnsiTheme="minorHAnsi" w:cstheme="minorHAnsi"/>
          <w:color w:val="auto"/>
          <w:sz w:val="22"/>
          <w:szCs w:val="22"/>
        </w:rPr>
      </w:pPr>
      <w:bookmarkStart w:id="0" w:name="_Toc375639403"/>
      <w:bookmarkStart w:id="1" w:name="_Toc374331641"/>
      <w:bookmarkStart w:id="2" w:name="_Toc374330739"/>
      <w:r w:rsidRPr="003B5DF5">
        <w:rPr>
          <w:rFonts w:asciiTheme="minorHAnsi" w:hAnsiTheme="minorHAnsi" w:cstheme="minorHAnsi"/>
          <w:color w:val="auto"/>
          <w:sz w:val="22"/>
          <w:szCs w:val="22"/>
        </w:rPr>
        <w:t>Název veřejné zakázky</w:t>
      </w:r>
      <w:bookmarkEnd w:id="0"/>
      <w:bookmarkEnd w:id="1"/>
      <w:bookmarkEnd w:id="2"/>
      <w:r w:rsidRPr="003B5DF5">
        <w:rPr>
          <w:rFonts w:asciiTheme="minorHAnsi" w:hAnsiTheme="minorHAnsi" w:cstheme="minorHAnsi"/>
          <w:color w:val="auto"/>
          <w:sz w:val="22"/>
          <w:szCs w:val="22"/>
        </w:rPr>
        <w:t>:</w:t>
      </w:r>
    </w:p>
    <w:p w14:paraId="0EA4715A" w14:textId="71E94888" w:rsidR="00BA7CF0" w:rsidRPr="003B5DF5" w:rsidRDefault="00BA7CF0" w:rsidP="009612EB">
      <w:pPr>
        <w:spacing w:after="120"/>
        <w:jc w:val="center"/>
        <w:rPr>
          <w:rFonts w:asciiTheme="minorHAnsi" w:hAnsiTheme="minorHAnsi" w:cstheme="minorHAnsi"/>
          <w:b/>
          <w:bCs/>
          <w:color w:val="auto"/>
          <w:sz w:val="32"/>
          <w:szCs w:val="32"/>
        </w:rPr>
      </w:pPr>
      <w:bookmarkStart w:id="3" w:name="_Toc375639404"/>
      <w:bookmarkStart w:id="4" w:name="_Toc374331642"/>
      <w:bookmarkStart w:id="5" w:name="_Toc374330740"/>
      <w:r w:rsidRPr="003B5DF5">
        <w:rPr>
          <w:rFonts w:asciiTheme="minorHAnsi" w:hAnsiTheme="minorHAnsi" w:cstheme="minorHAnsi"/>
          <w:b/>
          <w:bCs/>
          <w:color w:val="auto"/>
          <w:sz w:val="32"/>
          <w:szCs w:val="32"/>
        </w:rPr>
        <w:t>„</w:t>
      </w:r>
      <w:r w:rsidR="00B43CEA">
        <w:rPr>
          <w:rFonts w:asciiTheme="minorHAnsi" w:hAnsiTheme="minorHAnsi" w:cstheme="minorHAnsi"/>
          <w:b/>
          <w:bCs/>
          <w:color w:val="auto"/>
          <w:sz w:val="32"/>
          <w:szCs w:val="32"/>
        </w:rPr>
        <w:t>Správa, údržba a vytápění objektů, ve kterých působí Úřad městské části Praha 8</w:t>
      </w:r>
      <w:r w:rsidR="00F32086" w:rsidRPr="003B5DF5">
        <w:rPr>
          <w:rFonts w:asciiTheme="minorHAnsi" w:hAnsiTheme="minorHAnsi" w:cstheme="minorHAnsi"/>
          <w:b/>
          <w:bCs/>
          <w:color w:val="auto"/>
          <w:sz w:val="32"/>
          <w:szCs w:val="32"/>
        </w:rPr>
        <w:t>“</w:t>
      </w:r>
    </w:p>
    <w:p w14:paraId="0EA4715B" w14:textId="77777777" w:rsidR="00B44FA2" w:rsidRPr="003B5DF5" w:rsidRDefault="00B44FA2" w:rsidP="009612EB">
      <w:pPr>
        <w:spacing w:after="120"/>
        <w:jc w:val="center"/>
        <w:rPr>
          <w:rFonts w:asciiTheme="minorHAnsi" w:hAnsiTheme="minorHAnsi" w:cstheme="minorHAnsi"/>
          <w:color w:val="auto"/>
          <w:szCs w:val="22"/>
        </w:rPr>
      </w:pPr>
    </w:p>
    <w:p w14:paraId="0EA4715D" w14:textId="77777777" w:rsidR="00236D48" w:rsidRPr="004925E0" w:rsidRDefault="00236D48" w:rsidP="009612EB">
      <w:pPr>
        <w:spacing w:before="1200" w:after="120"/>
        <w:jc w:val="center"/>
        <w:rPr>
          <w:rFonts w:asciiTheme="minorHAnsi" w:hAnsiTheme="minorHAnsi" w:cstheme="minorHAnsi"/>
          <w:color w:val="auto"/>
          <w:szCs w:val="22"/>
        </w:rPr>
      </w:pPr>
      <w:r w:rsidRPr="004925E0">
        <w:rPr>
          <w:rFonts w:asciiTheme="minorHAnsi" w:hAnsiTheme="minorHAnsi" w:cstheme="minorHAnsi"/>
          <w:color w:val="auto"/>
          <w:szCs w:val="22"/>
        </w:rPr>
        <w:t>Druh zadávacího řízení:</w:t>
      </w:r>
    </w:p>
    <w:p w14:paraId="0EA4715E" w14:textId="70B1B033" w:rsidR="00A45B07" w:rsidRPr="004925E0" w:rsidRDefault="00B43CEA" w:rsidP="009612EB">
      <w:pPr>
        <w:pStyle w:val="ZKLADN"/>
        <w:spacing w:before="600"/>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Nadlimitní veřejná zakázka zadávaná v otevřeném řízení dle § 56 </w:t>
      </w:r>
      <w:r w:rsidR="00C91D02">
        <w:rPr>
          <w:rFonts w:asciiTheme="minorHAnsi" w:hAnsiTheme="minorHAnsi" w:cstheme="minorHAnsi"/>
          <w:b/>
          <w:color w:val="auto"/>
          <w:sz w:val="22"/>
          <w:szCs w:val="22"/>
        </w:rPr>
        <w:t>zákona</w:t>
      </w:r>
    </w:p>
    <w:p w14:paraId="0EA4715F" w14:textId="77777777" w:rsidR="00B44FA2" w:rsidRDefault="00B44FA2" w:rsidP="009612EB">
      <w:pPr>
        <w:pStyle w:val="ZKLADN"/>
        <w:spacing w:before="600"/>
        <w:jc w:val="center"/>
        <w:rPr>
          <w:rFonts w:asciiTheme="minorHAnsi" w:hAnsiTheme="minorHAnsi" w:cstheme="minorHAnsi"/>
          <w:color w:val="auto"/>
          <w:sz w:val="22"/>
          <w:szCs w:val="22"/>
        </w:rPr>
      </w:pPr>
      <w:r w:rsidRPr="004925E0">
        <w:rPr>
          <w:rFonts w:asciiTheme="minorHAnsi" w:hAnsiTheme="minorHAnsi" w:cstheme="minorHAnsi"/>
          <w:color w:val="auto"/>
          <w:sz w:val="22"/>
          <w:szCs w:val="22"/>
        </w:rPr>
        <w:t>Zadavatel veřejné zakázky:</w:t>
      </w:r>
    </w:p>
    <w:p w14:paraId="0EA47160" w14:textId="77777777" w:rsidR="0098759C" w:rsidRPr="004925E0" w:rsidRDefault="0098759C" w:rsidP="009612EB">
      <w:pPr>
        <w:pStyle w:val="ZKLADN"/>
        <w:spacing w:before="600"/>
        <w:jc w:val="center"/>
        <w:rPr>
          <w:rFonts w:asciiTheme="minorHAnsi" w:hAnsiTheme="minorHAnsi" w:cstheme="minorHAnsi"/>
          <w:color w:val="auto"/>
          <w:sz w:val="22"/>
          <w:szCs w:val="22"/>
        </w:rPr>
      </w:pPr>
    </w:p>
    <w:p w14:paraId="0EA47161" w14:textId="77777777" w:rsidR="00B44FA2" w:rsidRPr="004925E0" w:rsidRDefault="0098759C" w:rsidP="009612EB">
      <w:pPr>
        <w:spacing w:after="120" w:line="320" w:lineRule="atLeast"/>
        <w:jc w:val="center"/>
        <w:rPr>
          <w:rFonts w:asciiTheme="minorHAnsi" w:hAnsiTheme="minorHAnsi" w:cstheme="minorHAnsi"/>
          <w:b/>
          <w:bCs/>
          <w:color w:val="auto"/>
          <w:szCs w:val="22"/>
        </w:rPr>
      </w:pPr>
      <w:r w:rsidRPr="0098759C">
        <w:rPr>
          <w:rFonts w:asciiTheme="minorHAnsi" w:hAnsiTheme="minorHAnsi" w:cstheme="minorHAnsi"/>
          <w:b/>
          <w:bCs/>
          <w:color w:val="auto"/>
          <w:szCs w:val="22"/>
        </w:rPr>
        <w:t>Městská část Praha 8</w:t>
      </w:r>
    </w:p>
    <w:p w14:paraId="0EA47162" w14:textId="77777777" w:rsidR="00343965"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 xml:space="preserve">se sídlem </w:t>
      </w:r>
      <w:r w:rsidR="0098759C" w:rsidRPr="0098759C">
        <w:rPr>
          <w:rFonts w:asciiTheme="minorHAnsi" w:hAnsiTheme="minorHAnsi" w:cstheme="minorHAnsi"/>
          <w:color w:val="auto"/>
          <w:szCs w:val="22"/>
        </w:rPr>
        <w:t>Zenklova 35, 180 48 Praha 8 - Libeň</w:t>
      </w:r>
    </w:p>
    <w:p w14:paraId="0EA47163" w14:textId="77777777" w:rsidR="00B44FA2"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IČ</w:t>
      </w:r>
      <w:r w:rsidR="00236D48" w:rsidRPr="004925E0">
        <w:rPr>
          <w:rFonts w:asciiTheme="minorHAnsi" w:hAnsiTheme="minorHAnsi" w:cstheme="minorHAnsi"/>
          <w:color w:val="auto"/>
          <w:szCs w:val="22"/>
        </w:rPr>
        <w:t>O</w:t>
      </w:r>
      <w:r w:rsidRPr="004925E0">
        <w:rPr>
          <w:rFonts w:asciiTheme="minorHAnsi" w:hAnsiTheme="minorHAnsi" w:cstheme="minorHAnsi"/>
          <w:color w:val="auto"/>
          <w:szCs w:val="22"/>
        </w:rPr>
        <w:t xml:space="preserve">: </w:t>
      </w:r>
      <w:r w:rsidR="0098759C" w:rsidRPr="0098759C">
        <w:rPr>
          <w:rFonts w:asciiTheme="minorHAnsi" w:hAnsiTheme="minorHAnsi" w:cstheme="minorHAnsi"/>
          <w:color w:val="auto"/>
          <w:szCs w:val="22"/>
        </w:rPr>
        <w:t>00063797</w:t>
      </w:r>
    </w:p>
    <w:p w14:paraId="0EA47164" w14:textId="77777777" w:rsidR="00BA7CF0" w:rsidRPr="004925E0" w:rsidRDefault="00BA7CF0"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 xml:space="preserve">DIČ: </w:t>
      </w:r>
      <w:r w:rsidR="0098759C" w:rsidRPr="0098759C">
        <w:rPr>
          <w:rFonts w:asciiTheme="minorHAnsi" w:hAnsiTheme="minorHAnsi" w:cstheme="minorHAnsi"/>
          <w:color w:val="auto"/>
          <w:szCs w:val="22"/>
        </w:rPr>
        <w:t>CZ00063797</w:t>
      </w:r>
    </w:p>
    <w:p w14:paraId="0EA47165" w14:textId="77777777" w:rsidR="00B44FA2"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(dále jen „</w:t>
      </w:r>
      <w:r w:rsidRPr="004925E0">
        <w:rPr>
          <w:rFonts w:asciiTheme="minorHAnsi" w:hAnsiTheme="minorHAnsi" w:cstheme="minorHAnsi"/>
          <w:b/>
          <w:bCs/>
          <w:iCs/>
          <w:color w:val="auto"/>
          <w:szCs w:val="22"/>
        </w:rPr>
        <w:t>zadavatel</w:t>
      </w:r>
      <w:r w:rsidRPr="004925E0">
        <w:rPr>
          <w:rFonts w:asciiTheme="minorHAnsi" w:hAnsiTheme="minorHAnsi" w:cstheme="minorHAnsi"/>
          <w:color w:val="auto"/>
          <w:szCs w:val="22"/>
        </w:rPr>
        <w:t>“)</w:t>
      </w:r>
    </w:p>
    <w:p w14:paraId="0EA47166" w14:textId="77777777" w:rsidR="00B44FA2" w:rsidRPr="00881A68" w:rsidRDefault="00B44FA2" w:rsidP="00881A68">
      <w:pPr>
        <w:pStyle w:val="ZKLADN"/>
        <w:shd w:val="clear" w:color="auto" w:fill="FFFFFF" w:themeFill="background1"/>
        <w:rPr>
          <w:rFonts w:asciiTheme="minorHAnsi" w:hAnsiTheme="minorHAnsi" w:cstheme="minorHAnsi"/>
          <w:b/>
          <w:bCs/>
          <w:color w:val="auto"/>
          <w:sz w:val="22"/>
          <w:szCs w:val="22"/>
        </w:rPr>
      </w:pPr>
      <w:r w:rsidRPr="004925E0">
        <w:rPr>
          <w:rFonts w:asciiTheme="minorHAnsi" w:hAnsiTheme="minorHAnsi" w:cstheme="minorHAnsi"/>
          <w:color w:val="auto"/>
          <w:sz w:val="22"/>
          <w:szCs w:val="22"/>
        </w:rPr>
        <w:br w:type="page"/>
      </w:r>
      <w:bookmarkStart w:id="6" w:name="_Toc375639405"/>
      <w:bookmarkStart w:id="7" w:name="_Toc374331643"/>
      <w:bookmarkStart w:id="8" w:name="_Toc374330741"/>
      <w:bookmarkEnd w:id="3"/>
      <w:bookmarkEnd w:id="4"/>
      <w:bookmarkEnd w:id="5"/>
      <w:r w:rsidRPr="00881A68">
        <w:rPr>
          <w:rFonts w:asciiTheme="minorHAnsi" w:hAnsiTheme="minorHAnsi" w:cstheme="minorHAnsi"/>
          <w:b/>
          <w:bCs/>
          <w:color w:val="auto"/>
          <w:sz w:val="22"/>
          <w:szCs w:val="22"/>
        </w:rPr>
        <w:lastRenderedPageBreak/>
        <w:t>Obsah:</w:t>
      </w:r>
      <w:bookmarkEnd w:id="6"/>
      <w:bookmarkEnd w:id="7"/>
      <w:bookmarkEnd w:id="8"/>
    </w:p>
    <w:p w14:paraId="0EA47167" w14:textId="77777777" w:rsidR="00B44FA2" w:rsidRPr="00881A68" w:rsidRDefault="00B44FA2" w:rsidP="00881A68">
      <w:pPr>
        <w:pStyle w:val="Zkladntext"/>
        <w:shd w:val="clear" w:color="auto" w:fill="FFFFFF" w:themeFill="background1"/>
        <w:tabs>
          <w:tab w:val="left" w:pos="720"/>
        </w:tabs>
        <w:spacing w:after="120" w:line="320" w:lineRule="atLeast"/>
        <w:ind w:left="720" w:hanging="720"/>
        <w:jc w:val="center"/>
        <w:rPr>
          <w:rFonts w:asciiTheme="minorHAnsi" w:hAnsiTheme="minorHAnsi" w:cstheme="minorHAnsi"/>
          <w:b/>
          <w:bCs/>
          <w:color w:val="auto"/>
          <w:szCs w:val="22"/>
        </w:rPr>
      </w:pPr>
    </w:p>
    <w:bookmarkStart w:id="9" w:name="_Toc375639406"/>
    <w:bookmarkStart w:id="10" w:name="_Toc374331644"/>
    <w:bookmarkStart w:id="11" w:name="_Toc374330742"/>
    <w:p w14:paraId="5AB279E6" w14:textId="77777777" w:rsidR="0021769B" w:rsidRDefault="00B90D0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881A68">
        <w:rPr>
          <w:rFonts w:asciiTheme="minorHAnsi" w:hAnsiTheme="minorHAnsi" w:cstheme="minorHAnsi"/>
          <w:color w:val="auto"/>
          <w:szCs w:val="22"/>
        </w:rPr>
        <w:fldChar w:fldCharType="begin"/>
      </w:r>
      <w:r w:rsidR="000C40A6" w:rsidRPr="00881A68">
        <w:rPr>
          <w:rFonts w:asciiTheme="minorHAnsi" w:hAnsiTheme="minorHAnsi" w:cstheme="minorHAnsi"/>
          <w:color w:val="auto"/>
          <w:szCs w:val="22"/>
        </w:rPr>
        <w:instrText xml:space="preserve"> TOC \o "1-1" </w:instrText>
      </w:r>
      <w:r w:rsidRPr="00881A68">
        <w:rPr>
          <w:rFonts w:asciiTheme="minorHAnsi" w:hAnsiTheme="minorHAnsi" w:cstheme="minorHAnsi"/>
          <w:color w:val="auto"/>
          <w:szCs w:val="22"/>
        </w:rPr>
        <w:fldChar w:fldCharType="separate"/>
      </w:r>
      <w:r w:rsidR="0021769B" w:rsidRPr="00AB3E3C">
        <w:rPr>
          <w:rFonts w:cs="Garamond"/>
          <w:noProof/>
          <w:color w:val="auto"/>
        </w:rPr>
        <w:t>1.</w:t>
      </w:r>
      <w:r w:rsidR="0021769B">
        <w:rPr>
          <w:rFonts w:asciiTheme="minorHAnsi" w:eastAsiaTheme="minorEastAsia" w:hAnsiTheme="minorHAnsi" w:cstheme="minorBidi"/>
          <w:b w:val="0"/>
          <w:bCs w:val="0"/>
          <w:caps w:val="0"/>
          <w:noProof/>
          <w:color w:val="auto"/>
          <w:szCs w:val="22"/>
        </w:rPr>
        <w:tab/>
      </w:r>
      <w:r w:rsidR="0021769B" w:rsidRPr="00AB3E3C">
        <w:rPr>
          <w:rFonts w:asciiTheme="minorHAnsi" w:hAnsiTheme="minorHAnsi" w:cstheme="minorHAnsi"/>
          <w:noProof/>
          <w:color w:val="auto"/>
        </w:rPr>
        <w:t>Identifikační údaje zadavatele a osoby zastupující zadavatele</w:t>
      </w:r>
      <w:r w:rsidR="0021769B">
        <w:rPr>
          <w:noProof/>
        </w:rPr>
        <w:tab/>
      </w:r>
      <w:r w:rsidR="0021769B">
        <w:rPr>
          <w:noProof/>
        </w:rPr>
        <w:fldChar w:fldCharType="begin"/>
      </w:r>
      <w:r w:rsidR="0021769B">
        <w:rPr>
          <w:noProof/>
        </w:rPr>
        <w:instrText xml:space="preserve"> PAGEREF _Toc467768429 \h </w:instrText>
      </w:r>
      <w:r w:rsidR="0021769B">
        <w:rPr>
          <w:noProof/>
        </w:rPr>
      </w:r>
      <w:r w:rsidR="0021769B">
        <w:rPr>
          <w:noProof/>
        </w:rPr>
        <w:fldChar w:fldCharType="separate"/>
      </w:r>
      <w:r w:rsidR="003D01A9">
        <w:rPr>
          <w:noProof/>
        </w:rPr>
        <w:t>3</w:t>
      </w:r>
      <w:r w:rsidR="0021769B">
        <w:rPr>
          <w:noProof/>
        </w:rPr>
        <w:fldChar w:fldCharType="end"/>
      </w:r>
    </w:p>
    <w:p w14:paraId="0BFB4CFE"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2.</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Účel a předmět plnění veřejné zakázky</w:t>
      </w:r>
      <w:r>
        <w:rPr>
          <w:noProof/>
        </w:rPr>
        <w:tab/>
      </w:r>
      <w:r>
        <w:rPr>
          <w:noProof/>
        </w:rPr>
        <w:fldChar w:fldCharType="begin"/>
      </w:r>
      <w:r>
        <w:rPr>
          <w:noProof/>
        </w:rPr>
        <w:instrText xml:space="preserve"> PAGEREF _Toc467768430 \h </w:instrText>
      </w:r>
      <w:r>
        <w:rPr>
          <w:noProof/>
        </w:rPr>
      </w:r>
      <w:r>
        <w:rPr>
          <w:noProof/>
        </w:rPr>
        <w:fldChar w:fldCharType="separate"/>
      </w:r>
      <w:r w:rsidR="003D01A9">
        <w:rPr>
          <w:noProof/>
        </w:rPr>
        <w:t>3</w:t>
      </w:r>
      <w:r>
        <w:rPr>
          <w:noProof/>
        </w:rPr>
        <w:fldChar w:fldCharType="end"/>
      </w:r>
    </w:p>
    <w:p w14:paraId="42C556FC"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3.</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Doba plnění a místo plnění veřejné zakázky</w:t>
      </w:r>
      <w:r>
        <w:rPr>
          <w:noProof/>
        </w:rPr>
        <w:tab/>
      </w:r>
      <w:r>
        <w:rPr>
          <w:noProof/>
        </w:rPr>
        <w:fldChar w:fldCharType="begin"/>
      </w:r>
      <w:r>
        <w:rPr>
          <w:noProof/>
        </w:rPr>
        <w:instrText xml:space="preserve"> PAGEREF _Toc467768431 \h </w:instrText>
      </w:r>
      <w:r>
        <w:rPr>
          <w:noProof/>
        </w:rPr>
      </w:r>
      <w:r>
        <w:rPr>
          <w:noProof/>
        </w:rPr>
        <w:fldChar w:fldCharType="separate"/>
      </w:r>
      <w:r w:rsidR="003D01A9">
        <w:rPr>
          <w:noProof/>
        </w:rPr>
        <w:t>4</w:t>
      </w:r>
      <w:r>
        <w:rPr>
          <w:noProof/>
        </w:rPr>
        <w:fldChar w:fldCharType="end"/>
      </w:r>
    </w:p>
    <w:p w14:paraId="27A6C98E"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4.</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Klasifikace předmětu veřejné zakázky</w:t>
      </w:r>
      <w:r>
        <w:rPr>
          <w:noProof/>
        </w:rPr>
        <w:tab/>
      </w:r>
      <w:r>
        <w:rPr>
          <w:noProof/>
        </w:rPr>
        <w:fldChar w:fldCharType="begin"/>
      </w:r>
      <w:r>
        <w:rPr>
          <w:noProof/>
        </w:rPr>
        <w:instrText xml:space="preserve"> PAGEREF _Toc467768432 \h </w:instrText>
      </w:r>
      <w:r>
        <w:rPr>
          <w:noProof/>
        </w:rPr>
      </w:r>
      <w:r>
        <w:rPr>
          <w:noProof/>
        </w:rPr>
        <w:fldChar w:fldCharType="separate"/>
      </w:r>
      <w:r w:rsidR="003D01A9">
        <w:rPr>
          <w:noProof/>
        </w:rPr>
        <w:t>5</w:t>
      </w:r>
      <w:r>
        <w:rPr>
          <w:noProof/>
        </w:rPr>
        <w:fldChar w:fldCharType="end"/>
      </w:r>
    </w:p>
    <w:p w14:paraId="448F156B"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5.</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Druh veřejné zakázky</w:t>
      </w:r>
      <w:r>
        <w:rPr>
          <w:noProof/>
        </w:rPr>
        <w:tab/>
      </w:r>
      <w:r>
        <w:rPr>
          <w:noProof/>
        </w:rPr>
        <w:fldChar w:fldCharType="begin"/>
      </w:r>
      <w:r>
        <w:rPr>
          <w:noProof/>
        </w:rPr>
        <w:instrText xml:space="preserve"> PAGEREF _Toc467768433 \h </w:instrText>
      </w:r>
      <w:r>
        <w:rPr>
          <w:noProof/>
        </w:rPr>
      </w:r>
      <w:r>
        <w:rPr>
          <w:noProof/>
        </w:rPr>
        <w:fldChar w:fldCharType="separate"/>
      </w:r>
      <w:r w:rsidR="003D01A9">
        <w:rPr>
          <w:noProof/>
        </w:rPr>
        <w:t>5</w:t>
      </w:r>
      <w:r>
        <w:rPr>
          <w:noProof/>
        </w:rPr>
        <w:fldChar w:fldCharType="end"/>
      </w:r>
    </w:p>
    <w:p w14:paraId="403572A0"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6.</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Kvalifikace dodavatelů</w:t>
      </w:r>
      <w:r>
        <w:rPr>
          <w:noProof/>
        </w:rPr>
        <w:tab/>
      </w:r>
      <w:r>
        <w:rPr>
          <w:noProof/>
        </w:rPr>
        <w:fldChar w:fldCharType="begin"/>
      </w:r>
      <w:r>
        <w:rPr>
          <w:noProof/>
        </w:rPr>
        <w:instrText xml:space="preserve"> PAGEREF _Toc467768434 \h </w:instrText>
      </w:r>
      <w:r>
        <w:rPr>
          <w:noProof/>
        </w:rPr>
      </w:r>
      <w:r>
        <w:rPr>
          <w:noProof/>
        </w:rPr>
        <w:fldChar w:fldCharType="separate"/>
      </w:r>
      <w:r w:rsidR="003D01A9">
        <w:rPr>
          <w:noProof/>
        </w:rPr>
        <w:t>5</w:t>
      </w:r>
      <w:r>
        <w:rPr>
          <w:noProof/>
        </w:rPr>
        <w:fldChar w:fldCharType="end"/>
      </w:r>
    </w:p>
    <w:p w14:paraId="5D7B4C46"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7.</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Forma prokazování splnění kvalifikace</w:t>
      </w:r>
      <w:r>
        <w:rPr>
          <w:noProof/>
        </w:rPr>
        <w:tab/>
      </w:r>
      <w:r>
        <w:rPr>
          <w:noProof/>
        </w:rPr>
        <w:fldChar w:fldCharType="begin"/>
      </w:r>
      <w:r>
        <w:rPr>
          <w:noProof/>
        </w:rPr>
        <w:instrText xml:space="preserve"> PAGEREF _Toc467768435 \h </w:instrText>
      </w:r>
      <w:r>
        <w:rPr>
          <w:noProof/>
        </w:rPr>
      </w:r>
      <w:r>
        <w:rPr>
          <w:noProof/>
        </w:rPr>
        <w:fldChar w:fldCharType="separate"/>
      </w:r>
      <w:r w:rsidR="003D01A9">
        <w:rPr>
          <w:noProof/>
        </w:rPr>
        <w:t>7</w:t>
      </w:r>
      <w:r>
        <w:rPr>
          <w:noProof/>
        </w:rPr>
        <w:fldChar w:fldCharType="end"/>
      </w:r>
    </w:p>
    <w:p w14:paraId="5E2A05B3"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8.</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Prokázání splnění části kvalifikace prostřednictvím jiných osob</w:t>
      </w:r>
      <w:r>
        <w:rPr>
          <w:noProof/>
        </w:rPr>
        <w:tab/>
      </w:r>
      <w:r>
        <w:rPr>
          <w:noProof/>
        </w:rPr>
        <w:fldChar w:fldCharType="begin"/>
      </w:r>
      <w:r>
        <w:rPr>
          <w:noProof/>
        </w:rPr>
        <w:instrText xml:space="preserve"> PAGEREF _Toc467768436 \h </w:instrText>
      </w:r>
      <w:r>
        <w:rPr>
          <w:noProof/>
        </w:rPr>
      </w:r>
      <w:r>
        <w:rPr>
          <w:noProof/>
        </w:rPr>
        <w:fldChar w:fldCharType="separate"/>
      </w:r>
      <w:r w:rsidR="003D01A9">
        <w:rPr>
          <w:noProof/>
        </w:rPr>
        <w:t>8</w:t>
      </w:r>
      <w:r>
        <w:rPr>
          <w:noProof/>
        </w:rPr>
        <w:fldChar w:fldCharType="end"/>
      </w:r>
    </w:p>
    <w:p w14:paraId="0D298FED" w14:textId="77777777" w:rsidR="0021769B" w:rsidRDefault="0021769B">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9.</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Zpracování nabídkové ceny</w:t>
      </w:r>
      <w:r>
        <w:rPr>
          <w:noProof/>
        </w:rPr>
        <w:tab/>
      </w:r>
      <w:r>
        <w:rPr>
          <w:noProof/>
        </w:rPr>
        <w:fldChar w:fldCharType="begin"/>
      </w:r>
      <w:r>
        <w:rPr>
          <w:noProof/>
        </w:rPr>
        <w:instrText xml:space="preserve"> PAGEREF _Toc467768437 \h </w:instrText>
      </w:r>
      <w:r>
        <w:rPr>
          <w:noProof/>
        </w:rPr>
      </w:r>
      <w:r>
        <w:rPr>
          <w:noProof/>
        </w:rPr>
        <w:fldChar w:fldCharType="separate"/>
      </w:r>
      <w:r w:rsidR="003D01A9">
        <w:rPr>
          <w:noProof/>
        </w:rPr>
        <w:t>8</w:t>
      </w:r>
      <w:r>
        <w:rPr>
          <w:noProof/>
        </w:rPr>
        <w:fldChar w:fldCharType="end"/>
      </w:r>
    </w:p>
    <w:p w14:paraId="0E834028"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10.</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Obchodní podmínky a platební podmínky</w:t>
      </w:r>
      <w:r>
        <w:rPr>
          <w:noProof/>
        </w:rPr>
        <w:tab/>
      </w:r>
      <w:r>
        <w:rPr>
          <w:noProof/>
        </w:rPr>
        <w:fldChar w:fldCharType="begin"/>
      </w:r>
      <w:r>
        <w:rPr>
          <w:noProof/>
        </w:rPr>
        <w:instrText xml:space="preserve"> PAGEREF _Toc467768438 \h </w:instrText>
      </w:r>
      <w:r>
        <w:rPr>
          <w:noProof/>
        </w:rPr>
      </w:r>
      <w:r>
        <w:rPr>
          <w:noProof/>
        </w:rPr>
        <w:fldChar w:fldCharType="separate"/>
      </w:r>
      <w:r w:rsidR="003D01A9">
        <w:rPr>
          <w:noProof/>
        </w:rPr>
        <w:t>9</w:t>
      </w:r>
      <w:r>
        <w:rPr>
          <w:noProof/>
        </w:rPr>
        <w:fldChar w:fldCharType="end"/>
      </w:r>
    </w:p>
    <w:p w14:paraId="5C40F5D4"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11.</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Hodnocení nabídek</w:t>
      </w:r>
      <w:r>
        <w:rPr>
          <w:noProof/>
        </w:rPr>
        <w:tab/>
      </w:r>
      <w:r>
        <w:rPr>
          <w:noProof/>
        </w:rPr>
        <w:fldChar w:fldCharType="begin"/>
      </w:r>
      <w:r>
        <w:rPr>
          <w:noProof/>
        </w:rPr>
        <w:instrText xml:space="preserve"> PAGEREF _Toc467768439 \h </w:instrText>
      </w:r>
      <w:r>
        <w:rPr>
          <w:noProof/>
        </w:rPr>
      </w:r>
      <w:r>
        <w:rPr>
          <w:noProof/>
        </w:rPr>
        <w:fldChar w:fldCharType="separate"/>
      </w:r>
      <w:r w:rsidR="003D01A9">
        <w:rPr>
          <w:noProof/>
        </w:rPr>
        <w:t>9</w:t>
      </w:r>
      <w:r>
        <w:rPr>
          <w:noProof/>
        </w:rPr>
        <w:fldChar w:fldCharType="end"/>
      </w:r>
    </w:p>
    <w:p w14:paraId="4323A1CE"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12.</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Jistota</w:t>
      </w:r>
      <w:r>
        <w:rPr>
          <w:noProof/>
        </w:rPr>
        <w:tab/>
      </w:r>
      <w:r>
        <w:rPr>
          <w:noProof/>
        </w:rPr>
        <w:fldChar w:fldCharType="begin"/>
      </w:r>
      <w:r>
        <w:rPr>
          <w:noProof/>
        </w:rPr>
        <w:instrText xml:space="preserve"> PAGEREF _Toc467768440 \h </w:instrText>
      </w:r>
      <w:r>
        <w:rPr>
          <w:noProof/>
        </w:rPr>
      </w:r>
      <w:r>
        <w:rPr>
          <w:noProof/>
        </w:rPr>
        <w:fldChar w:fldCharType="separate"/>
      </w:r>
      <w:r w:rsidR="003D01A9">
        <w:rPr>
          <w:noProof/>
        </w:rPr>
        <w:t>10</w:t>
      </w:r>
      <w:r>
        <w:rPr>
          <w:noProof/>
        </w:rPr>
        <w:fldChar w:fldCharType="end"/>
      </w:r>
    </w:p>
    <w:p w14:paraId="3D1218A6"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13.</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Pokyny pro zpracování nabídky</w:t>
      </w:r>
      <w:r>
        <w:rPr>
          <w:noProof/>
        </w:rPr>
        <w:tab/>
      </w:r>
      <w:r>
        <w:rPr>
          <w:noProof/>
        </w:rPr>
        <w:fldChar w:fldCharType="begin"/>
      </w:r>
      <w:r>
        <w:rPr>
          <w:noProof/>
        </w:rPr>
        <w:instrText xml:space="preserve"> PAGEREF _Toc467768446 \h </w:instrText>
      </w:r>
      <w:r>
        <w:rPr>
          <w:noProof/>
        </w:rPr>
      </w:r>
      <w:r>
        <w:rPr>
          <w:noProof/>
        </w:rPr>
        <w:fldChar w:fldCharType="separate"/>
      </w:r>
      <w:r w:rsidR="003D01A9">
        <w:rPr>
          <w:noProof/>
        </w:rPr>
        <w:t>11</w:t>
      </w:r>
      <w:r>
        <w:rPr>
          <w:noProof/>
        </w:rPr>
        <w:fldChar w:fldCharType="end"/>
      </w:r>
    </w:p>
    <w:p w14:paraId="7A486F5E"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14.</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Prohlídka místa plnění</w:t>
      </w:r>
      <w:r>
        <w:rPr>
          <w:noProof/>
        </w:rPr>
        <w:tab/>
      </w:r>
      <w:r>
        <w:rPr>
          <w:noProof/>
        </w:rPr>
        <w:fldChar w:fldCharType="begin"/>
      </w:r>
      <w:r>
        <w:rPr>
          <w:noProof/>
        </w:rPr>
        <w:instrText xml:space="preserve"> PAGEREF _Toc467768447 \h </w:instrText>
      </w:r>
      <w:r>
        <w:rPr>
          <w:noProof/>
        </w:rPr>
      </w:r>
      <w:r>
        <w:rPr>
          <w:noProof/>
        </w:rPr>
        <w:fldChar w:fldCharType="separate"/>
      </w:r>
      <w:r w:rsidR="003D01A9">
        <w:rPr>
          <w:noProof/>
        </w:rPr>
        <w:t>12</w:t>
      </w:r>
      <w:r>
        <w:rPr>
          <w:noProof/>
        </w:rPr>
        <w:fldChar w:fldCharType="end"/>
      </w:r>
    </w:p>
    <w:p w14:paraId="47E56BE6"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15.</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Termín a místo pro podání nabídky</w:t>
      </w:r>
      <w:r>
        <w:rPr>
          <w:noProof/>
        </w:rPr>
        <w:tab/>
      </w:r>
      <w:r>
        <w:rPr>
          <w:noProof/>
        </w:rPr>
        <w:fldChar w:fldCharType="begin"/>
      </w:r>
      <w:r>
        <w:rPr>
          <w:noProof/>
        </w:rPr>
        <w:instrText xml:space="preserve"> PAGEREF _Toc467768448 \h </w:instrText>
      </w:r>
      <w:r>
        <w:rPr>
          <w:noProof/>
        </w:rPr>
      </w:r>
      <w:r>
        <w:rPr>
          <w:noProof/>
        </w:rPr>
        <w:fldChar w:fldCharType="separate"/>
      </w:r>
      <w:r w:rsidR="003D01A9">
        <w:rPr>
          <w:noProof/>
        </w:rPr>
        <w:t>12</w:t>
      </w:r>
      <w:r>
        <w:rPr>
          <w:noProof/>
        </w:rPr>
        <w:fldChar w:fldCharType="end"/>
      </w:r>
    </w:p>
    <w:p w14:paraId="47692F0B"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16.</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Otevírání obálek</w:t>
      </w:r>
      <w:r>
        <w:rPr>
          <w:noProof/>
        </w:rPr>
        <w:tab/>
      </w:r>
      <w:r>
        <w:rPr>
          <w:noProof/>
        </w:rPr>
        <w:fldChar w:fldCharType="begin"/>
      </w:r>
      <w:r>
        <w:rPr>
          <w:noProof/>
        </w:rPr>
        <w:instrText xml:space="preserve"> PAGEREF _Toc467768449 \h </w:instrText>
      </w:r>
      <w:r>
        <w:rPr>
          <w:noProof/>
        </w:rPr>
      </w:r>
      <w:r>
        <w:rPr>
          <w:noProof/>
        </w:rPr>
        <w:fldChar w:fldCharType="separate"/>
      </w:r>
      <w:r w:rsidR="003D01A9">
        <w:rPr>
          <w:noProof/>
        </w:rPr>
        <w:t>13</w:t>
      </w:r>
      <w:r>
        <w:rPr>
          <w:noProof/>
        </w:rPr>
        <w:fldChar w:fldCharType="end"/>
      </w:r>
    </w:p>
    <w:p w14:paraId="293EA6B1"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17.</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Práva a povinnosti zadavatele a dodavatele, zadávací lhůta</w:t>
      </w:r>
      <w:r>
        <w:rPr>
          <w:noProof/>
        </w:rPr>
        <w:tab/>
      </w:r>
      <w:r>
        <w:rPr>
          <w:noProof/>
        </w:rPr>
        <w:fldChar w:fldCharType="begin"/>
      </w:r>
      <w:r>
        <w:rPr>
          <w:noProof/>
        </w:rPr>
        <w:instrText xml:space="preserve"> PAGEREF _Toc467768450 \h </w:instrText>
      </w:r>
      <w:r>
        <w:rPr>
          <w:noProof/>
        </w:rPr>
      </w:r>
      <w:r>
        <w:rPr>
          <w:noProof/>
        </w:rPr>
        <w:fldChar w:fldCharType="separate"/>
      </w:r>
      <w:r w:rsidR="003D01A9">
        <w:rPr>
          <w:noProof/>
        </w:rPr>
        <w:t>13</w:t>
      </w:r>
      <w:r>
        <w:rPr>
          <w:noProof/>
        </w:rPr>
        <w:fldChar w:fldCharType="end"/>
      </w:r>
    </w:p>
    <w:p w14:paraId="638DAB24" w14:textId="77777777" w:rsidR="0021769B" w:rsidRDefault="0021769B">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AB3E3C">
        <w:rPr>
          <w:rFonts w:cs="Garamond"/>
          <w:noProof/>
          <w:color w:val="auto"/>
        </w:rPr>
        <w:t>18.</w:t>
      </w:r>
      <w:r>
        <w:rPr>
          <w:rFonts w:asciiTheme="minorHAnsi" w:eastAsiaTheme="minorEastAsia" w:hAnsiTheme="minorHAnsi" w:cstheme="minorBidi"/>
          <w:b w:val="0"/>
          <w:bCs w:val="0"/>
          <w:caps w:val="0"/>
          <w:noProof/>
          <w:color w:val="auto"/>
          <w:szCs w:val="22"/>
        </w:rPr>
        <w:tab/>
      </w:r>
      <w:r w:rsidRPr="00AB3E3C">
        <w:rPr>
          <w:rFonts w:asciiTheme="minorHAnsi" w:hAnsiTheme="minorHAnsi" w:cstheme="minorHAnsi"/>
          <w:noProof/>
          <w:color w:val="auto"/>
        </w:rPr>
        <w:t>Přílohy této zadávací dokumentace</w:t>
      </w:r>
      <w:r>
        <w:rPr>
          <w:noProof/>
        </w:rPr>
        <w:tab/>
      </w:r>
      <w:r>
        <w:rPr>
          <w:noProof/>
        </w:rPr>
        <w:fldChar w:fldCharType="begin"/>
      </w:r>
      <w:r>
        <w:rPr>
          <w:noProof/>
        </w:rPr>
        <w:instrText xml:space="preserve"> PAGEREF _Toc467768451 \h </w:instrText>
      </w:r>
      <w:r>
        <w:rPr>
          <w:noProof/>
        </w:rPr>
      </w:r>
      <w:r>
        <w:rPr>
          <w:noProof/>
        </w:rPr>
        <w:fldChar w:fldCharType="separate"/>
      </w:r>
      <w:r w:rsidR="003D01A9">
        <w:rPr>
          <w:noProof/>
        </w:rPr>
        <w:t>14</w:t>
      </w:r>
      <w:r>
        <w:rPr>
          <w:noProof/>
        </w:rPr>
        <w:fldChar w:fldCharType="end"/>
      </w:r>
    </w:p>
    <w:p w14:paraId="0EA47180" w14:textId="77777777" w:rsidR="00B44FA2" w:rsidRPr="004925E0" w:rsidRDefault="00B90D01" w:rsidP="00881A68">
      <w:pPr>
        <w:pStyle w:val="Obsah1"/>
        <w:shd w:val="clear" w:color="auto" w:fill="FFFFFF" w:themeFill="background1"/>
        <w:tabs>
          <w:tab w:val="left" w:pos="440"/>
          <w:tab w:val="right" w:leader="dot" w:pos="9063"/>
        </w:tabs>
        <w:rPr>
          <w:rFonts w:asciiTheme="minorHAnsi" w:hAnsiTheme="minorHAnsi" w:cstheme="minorHAnsi"/>
          <w:color w:val="auto"/>
        </w:rPr>
      </w:pPr>
      <w:r w:rsidRPr="00881A68">
        <w:rPr>
          <w:rFonts w:asciiTheme="minorHAnsi" w:hAnsiTheme="minorHAnsi" w:cstheme="minorHAnsi"/>
          <w:color w:val="auto"/>
          <w:szCs w:val="22"/>
        </w:rPr>
        <w:fldChar w:fldCharType="end"/>
      </w:r>
    </w:p>
    <w:p w14:paraId="0EA47181" w14:textId="77777777" w:rsidR="00B44FA2" w:rsidRPr="004925E0" w:rsidRDefault="00B44FA2" w:rsidP="009612EB">
      <w:pPr>
        <w:pStyle w:val="Nadpis1"/>
        <w:keepNext w:val="0"/>
        <w:numPr>
          <w:ilvl w:val="0"/>
          <w:numId w:val="2"/>
        </w:numPr>
        <w:tabs>
          <w:tab w:val="num" w:pos="737"/>
        </w:tabs>
        <w:spacing w:before="240" w:after="120"/>
        <w:ind w:left="426" w:hanging="426"/>
        <w:jc w:val="both"/>
        <w:rPr>
          <w:rFonts w:asciiTheme="minorHAnsi" w:hAnsiTheme="minorHAnsi" w:cstheme="minorHAnsi"/>
          <w:color w:val="auto"/>
        </w:rPr>
      </w:pPr>
      <w:r w:rsidRPr="004925E0">
        <w:rPr>
          <w:rFonts w:asciiTheme="minorHAnsi" w:hAnsiTheme="minorHAnsi" w:cstheme="minorHAnsi"/>
          <w:color w:val="auto"/>
        </w:rPr>
        <w:br w:type="page"/>
      </w:r>
      <w:bookmarkStart w:id="12" w:name="_Toc467768429"/>
      <w:bookmarkStart w:id="13" w:name="_Toc224041430"/>
      <w:bookmarkStart w:id="14" w:name="_Toc191791495"/>
      <w:bookmarkStart w:id="15" w:name="_Toc167174527"/>
      <w:bookmarkStart w:id="16" w:name="_Toc123534343"/>
      <w:bookmarkStart w:id="17" w:name="_Toc32627405"/>
      <w:bookmarkStart w:id="18" w:name="_Toc372948272"/>
      <w:bookmarkStart w:id="19" w:name="_Toc374193236"/>
      <w:bookmarkStart w:id="20" w:name="_Toc374330747"/>
      <w:bookmarkStart w:id="21" w:name="_Toc374331649"/>
      <w:bookmarkStart w:id="22" w:name="_Toc375639411"/>
      <w:bookmarkStart w:id="23" w:name="_Toc388320432"/>
      <w:bookmarkStart w:id="24" w:name="_Toc363974220"/>
      <w:bookmarkEnd w:id="9"/>
      <w:bookmarkEnd w:id="10"/>
      <w:bookmarkEnd w:id="11"/>
      <w:r w:rsidRPr="004925E0">
        <w:rPr>
          <w:rFonts w:asciiTheme="minorHAnsi" w:hAnsiTheme="minorHAnsi" w:cstheme="minorHAnsi"/>
          <w:color w:val="auto"/>
          <w:sz w:val="22"/>
          <w:szCs w:val="22"/>
        </w:rPr>
        <w:lastRenderedPageBreak/>
        <w:t>Identifikační údaje zadavatele</w:t>
      </w:r>
      <w:r w:rsidR="00236D48" w:rsidRPr="004925E0">
        <w:rPr>
          <w:rFonts w:asciiTheme="minorHAnsi" w:hAnsiTheme="minorHAnsi" w:cstheme="minorHAnsi"/>
          <w:color w:val="auto"/>
          <w:sz w:val="22"/>
          <w:szCs w:val="22"/>
        </w:rPr>
        <w:t xml:space="preserve"> a osoby zastupující zadavatele</w:t>
      </w:r>
      <w:bookmarkEnd w:id="12"/>
    </w:p>
    <w:p w14:paraId="0EA47182" w14:textId="77777777" w:rsidR="00B44FA2" w:rsidRPr="004925E0" w:rsidRDefault="00B44FA2" w:rsidP="009612EB">
      <w:pPr>
        <w:pStyle w:val="Stylodstavecslovan"/>
        <w:spacing w:after="120" w:afterAutospacing="0"/>
      </w:pPr>
      <w:bookmarkStart w:id="25" w:name="_Ref224928043"/>
      <w:bookmarkStart w:id="26" w:name="_Toc123534344"/>
      <w:bookmarkStart w:id="27" w:name="_Toc32627406"/>
      <w:bookmarkEnd w:id="13"/>
      <w:bookmarkEnd w:id="14"/>
      <w:bookmarkEnd w:id="15"/>
      <w:bookmarkEnd w:id="16"/>
      <w:bookmarkEnd w:id="17"/>
      <w:r w:rsidRPr="004925E0">
        <w:t>Základní údaje</w:t>
      </w:r>
      <w:bookmarkEnd w:id="25"/>
      <w:bookmarkEnd w:id="26"/>
      <w:bookmarkEnd w:id="27"/>
    </w:p>
    <w:p w14:paraId="0EA47183" w14:textId="77777777" w:rsidR="00BA7CF0" w:rsidRPr="004925E0" w:rsidRDefault="00B44FA2" w:rsidP="009612EB">
      <w:pPr>
        <w:spacing w:after="120" w:line="320" w:lineRule="atLeast"/>
        <w:ind w:left="1418" w:hanging="1418"/>
        <w:jc w:val="both"/>
        <w:rPr>
          <w:rFonts w:asciiTheme="minorHAnsi" w:hAnsiTheme="minorHAnsi" w:cstheme="minorHAnsi"/>
          <w:b/>
          <w:bCs/>
          <w:color w:val="auto"/>
          <w:szCs w:val="22"/>
        </w:rPr>
      </w:pPr>
      <w:r w:rsidRPr="004925E0">
        <w:rPr>
          <w:rFonts w:asciiTheme="minorHAnsi" w:hAnsiTheme="minorHAnsi" w:cstheme="minorHAnsi"/>
          <w:color w:val="auto"/>
          <w:szCs w:val="22"/>
        </w:rPr>
        <w:t xml:space="preserve">název: </w:t>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b/>
          <w:bCs/>
          <w:color w:val="auto"/>
          <w:szCs w:val="22"/>
        </w:rPr>
        <w:t>Městská část Praha 8</w:t>
      </w:r>
    </w:p>
    <w:p w14:paraId="0EA47184" w14:textId="77777777" w:rsidR="00B44FA2" w:rsidRPr="004925E0" w:rsidRDefault="00B44FA2" w:rsidP="009612EB">
      <w:pPr>
        <w:tabs>
          <w:tab w:val="left" w:pos="1418"/>
        </w:tabs>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 xml:space="preserve">sídlo: </w:t>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Zenklova 35, 180 48 Praha 8 - Libeň</w:t>
      </w:r>
    </w:p>
    <w:p w14:paraId="0EA47185" w14:textId="77777777" w:rsidR="00BA7CF0" w:rsidRPr="004925E0" w:rsidRDefault="00BA7CF0"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IČ</w:t>
      </w:r>
      <w:r w:rsidR="00236D48" w:rsidRPr="004925E0">
        <w:rPr>
          <w:rFonts w:asciiTheme="minorHAnsi" w:hAnsiTheme="minorHAnsi" w:cstheme="minorHAnsi"/>
          <w:color w:val="auto"/>
          <w:szCs w:val="22"/>
        </w:rPr>
        <w:t>O</w:t>
      </w:r>
      <w:r w:rsidRPr="004925E0">
        <w:rPr>
          <w:rFonts w:asciiTheme="minorHAnsi" w:hAnsiTheme="minorHAnsi" w:cstheme="minorHAnsi"/>
          <w:color w:val="auto"/>
          <w:szCs w:val="22"/>
        </w:rPr>
        <w:t xml:space="preserve">: </w:t>
      </w:r>
      <w:r w:rsidRPr="004925E0">
        <w:rPr>
          <w:rFonts w:asciiTheme="minorHAnsi" w:hAnsiTheme="minorHAnsi" w:cstheme="minorHAnsi"/>
          <w:color w:val="auto"/>
          <w:szCs w:val="22"/>
        </w:rPr>
        <w:tab/>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00063797</w:t>
      </w:r>
    </w:p>
    <w:p w14:paraId="0EA47186" w14:textId="77777777" w:rsidR="00322807" w:rsidRPr="004925E0" w:rsidRDefault="00BA7CF0"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 xml:space="preserve">DIČ: </w:t>
      </w:r>
      <w:r w:rsidRPr="004925E0">
        <w:rPr>
          <w:rFonts w:asciiTheme="minorHAnsi" w:hAnsiTheme="minorHAnsi" w:cstheme="minorHAnsi"/>
          <w:color w:val="auto"/>
          <w:szCs w:val="22"/>
        </w:rPr>
        <w:tab/>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CZ00063797</w:t>
      </w:r>
    </w:p>
    <w:p w14:paraId="0EA47187" w14:textId="77777777" w:rsidR="00BA7CF0" w:rsidRPr="004925E0" w:rsidRDefault="00322807"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Profil zadavatele:</w:t>
      </w:r>
      <w:r w:rsidRPr="004925E0">
        <w:rPr>
          <w:rFonts w:asciiTheme="minorHAnsi" w:hAnsiTheme="minorHAnsi" w:cstheme="minorHAnsi"/>
          <w:color w:val="auto"/>
          <w:szCs w:val="22"/>
        </w:rPr>
        <w:tab/>
      </w:r>
      <w:hyperlink r:id="rId12" w:tgtFrame="_blank" w:history="1">
        <w:r w:rsidR="0098759C">
          <w:rPr>
            <w:rStyle w:val="Hypertextovodkaz"/>
            <w:rFonts w:ascii="Verdana" w:hAnsi="Verdana"/>
            <w:color w:val="045A7A"/>
            <w:sz w:val="18"/>
            <w:szCs w:val="18"/>
            <w:shd w:val="clear" w:color="auto" w:fill="FFFFFF"/>
          </w:rPr>
          <w:t>http://zakazky.praha8.cz</w:t>
        </w:r>
      </w:hyperlink>
    </w:p>
    <w:p w14:paraId="0EA47188" w14:textId="77777777" w:rsidR="00B44FA2" w:rsidRPr="004925E0" w:rsidRDefault="00B44FA2" w:rsidP="009612EB">
      <w:pPr>
        <w:pStyle w:val="Stylodstavecslovan"/>
        <w:spacing w:after="120" w:afterAutospacing="0"/>
      </w:pPr>
      <w:r w:rsidRPr="004925E0">
        <w:t>Oprávněné osoby zadavatele</w:t>
      </w:r>
    </w:p>
    <w:p w14:paraId="0EA47189" w14:textId="2F252C1A" w:rsidR="00B44FA2" w:rsidRPr="0038054A" w:rsidRDefault="00B44FA2" w:rsidP="009612EB">
      <w:pPr>
        <w:pStyle w:val="StylGaramond12bPROST"/>
        <w:rPr>
          <w:rFonts w:asciiTheme="minorHAnsi" w:hAnsiTheme="minorHAnsi" w:cstheme="minorHAnsi"/>
          <w:color w:val="auto"/>
          <w:sz w:val="22"/>
          <w:szCs w:val="22"/>
        </w:rPr>
      </w:pPr>
      <w:bookmarkStart w:id="28" w:name="_Ref226344202"/>
      <w:r w:rsidRPr="004925E0">
        <w:rPr>
          <w:rFonts w:asciiTheme="minorHAnsi" w:hAnsiTheme="minorHAnsi" w:cstheme="minorHAnsi"/>
          <w:color w:val="auto"/>
          <w:sz w:val="22"/>
          <w:szCs w:val="22"/>
        </w:rPr>
        <w:t xml:space="preserve">Osobou oprávněnou k činění právních </w:t>
      </w:r>
      <w:r w:rsidR="00C76598" w:rsidRPr="004925E0">
        <w:rPr>
          <w:rFonts w:asciiTheme="minorHAnsi" w:hAnsiTheme="minorHAnsi" w:cstheme="minorHAnsi"/>
          <w:color w:val="auto"/>
          <w:sz w:val="22"/>
          <w:szCs w:val="22"/>
        </w:rPr>
        <w:t xml:space="preserve">jednání </w:t>
      </w:r>
      <w:r w:rsidRPr="0038054A">
        <w:rPr>
          <w:rFonts w:asciiTheme="minorHAnsi" w:hAnsiTheme="minorHAnsi" w:cstheme="minorHAnsi"/>
          <w:color w:val="auto"/>
          <w:sz w:val="22"/>
          <w:szCs w:val="22"/>
        </w:rPr>
        <w:t>souvisejících s</w:t>
      </w:r>
      <w:r w:rsidR="009D05F3" w:rsidRPr="0038054A">
        <w:rPr>
          <w:rFonts w:asciiTheme="minorHAnsi" w:hAnsiTheme="minorHAnsi" w:cstheme="minorHAnsi"/>
          <w:color w:val="auto"/>
          <w:sz w:val="22"/>
          <w:szCs w:val="22"/>
        </w:rPr>
        <w:t> </w:t>
      </w:r>
      <w:r w:rsidR="00155D81" w:rsidRPr="0038054A">
        <w:rPr>
          <w:rFonts w:asciiTheme="minorHAnsi" w:hAnsiTheme="minorHAnsi" w:cstheme="minorHAnsi"/>
          <w:color w:val="auto"/>
          <w:sz w:val="22"/>
          <w:szCs w:val="22"/>
        </w:rPr>
        <w:t>tímto</w:t>
      </w:r>
      <w:r w:rsidR="009D05F3" w:rsidRPr="0038054A">
        <w:rPr>
          <w:rFonts w:asciiTheme="minorHAnsi" w:hAnsiTheme="minorHAnsi" w:cstheme="minorHAnsi"/>
          <w:color w:val="auto"/>
          <w:sz w:val="22"/>
          <w:szCs w:val="22"/>
        </w:rPr>
        <w:t xml:space="preserve"> </w:t>
      </w:r>
      <w:r w:rsidR="00155D81" w:rsidRPr="0038054A">
        <w:rPr>
          <w:rFonts w:asciiTheme="minorHAnsi" w:hAnsiTheme="minorHAnsi" w:cstheme="minorHAnsi"/>
          <w:color w:val="auto"/>
          <w:sz w:val="22"/>
          <w:szCs w:val="22"/>
        </w:rPr>
        <w:t xml:space="preserve">zadávacím řízením </w:t>
      </w:r>
      <w:r w:rsidRPr="0038054A">
        <w:rPr>
          <w:rFonts w:asciiTheme="minorHAnsi" w:hAnsiTheme="minorHAnsi" w:cstheme="minorHAnsi"/>
          <w:color w:val="auto"/>
          <w:sz w:val="22"/>
          <w:szCs w:val="22"/>
        </w:rPr>
        <w:t xml:space="preserve">je </w:t>
      </w:r>
      <w:r w:rsidR="00F60B69" w:rsidRPr="0038054A">
        <w:rPr>
          <w:rFonts w:asciiTheme="minorHAnsi" w:hAnsiTheme="minorHAnsi" w:cstheme="minorHAnsi"/>
          <w:bCs/>
          <w:color w:val="auto"/>
          <w:sz w:val="22"/>
          <w:szCs w:val="22"/>
        </w:rPr>
        <w:t>Roman Petrus</w:t>
      </w:r>
      <w:r w:rsidR="00FA4DCD" w:rsidRPr="0038054A">
        <w:rPr>
          <w:rFonts w:asciiTheme="minorHAnsi" w:hAnsiTheme="minorHAnsi" w:cstheme="minorHAnsi"/>
          <w:bCs/>
          <w:color w:val="auto"/>
          <w:sz w:val="22"/>
          <w:szCs w:val="22"/>
        </w:rPr>
        <w:t xml:space="preserve">, </w:t>
      </w:r>
      <w:r w:rsidR="00DC1151" w:rsidRPr="0038054A">
        <w:rPr>
          <w:rFonts w:asciiTheme="minorHAnsi" w:hAnsiTheme="minorHAnsi" w:cstheme="minorHAnsi"/>
          <w:bCs/>
          <w:color w:val="auto"/>
          <w:sz w:val="22"/>
          <w:szCs w:val="22"/>
        </w:rPr>
        <w:t>starosta městské části</w:t>
      </w:r>
      <w:r w:rsidRPr="0038054A">
        <w:rPr>
          <w:rFonts w:asciiTheme="minorHAnsi" w:hAnsiTheme="minorHAnsi" w:cstheme="minorHAnsi"/>
          <w:color w:val="auto"/>
          <w:sz w:val="22"/>
          <w:szCs w:val="22"/>
        </w:rPr>
        <w:t>.</w:t>
      </w:r>
    </w:p>
    <w:p w14:paraId="0EA4718A" w14:textId="77777777" w:rsidR="00B44FA2" w:rsidRPr="0038054A" w:rsidRDefault="00F60B69" w:rsidP="009612EB">
      <w:pPr>
        <w:pStyle w:val="Stylodstavecslovan"/>
        <w:spacing w:after="120" w:afterAutospacing="0"/>
      </w:pPr>
      <w:bookmarkStart w:id="29" w:name="_Ref261601024"/>
      <w:r w:rsidRPr="0038054A">
        <w:t>Kontaktní osoba</w:t>
      </w:r>
      <w:r w:rsidR="00B44FA2" w:rsidRPr="0038054A">
        <w:t xml:space="preserve"> zadavatele</w:t>
      </w:r>
      <w:bookmarkEnd w:id="28"/>
      <w:bookmarkEnd w:id="29"/>
      <w:r w:rsidRPr="0038054A">
        <w:t xml:space="preserve"> ve věci veřejné zakázky</w:t>
      </w:r>
    </w:p>
    <w:p w14:paraId="0EA4718B" w14:textId="0502525B" w:rsidR="006E361A" w:rsidRPr="004925E0" w:rsidRDefault="00F60B69" w:rsidP="009612EB">
      <w:pPr>
        <w:pStyle w:val="StylGaramond12bPROST"/>
        <w:rPr>
          <w:rFonts w:asciiTheme="minorHAnsi" w:hAnsiTheme="minorHAnsi" w:cstheme="minorHAnsi"/>
          <w:color w:val="auto"/>
          <w:sz w:val="22"/>
          <w:szCs w:val="22"/>
        </w:rPr>
      </w:pPr>
      <w:r w:rsidRPr="0038054A">
        <w:rPr>
          <w:rFonts w:asciiTheme="minorHAnsi" w:hAnsiTheme="minorHAnsi" w:cstheme="minorHAnsi"/>
          <w:color w:val="auto"/>
          <w:sz w:val="22"/>
          <w:szCs w:val="22"/>
        </w:rPr>
        <w:t xml:space="preserve">Jméno a příjmení: </w:t>
      </w:r>
      <w:r w:rsidR="005A4C2E" w:rsidRPr="0038054A">
        <w:rPr>
          <w:rFonts w:asciiTheme="minorHAnsi" w:hAnsiTheme="minorHAnsi" w:cstheme="minorHAnsi"/>
          <w:color w:val="auto"/>
          <w:sz w:val="22"/>
          <w:szCs w:val="22"/>
        </w:rPr>
        <w:t>Markéta Olmerová</w:t>
      </w:r>
      <w:r w:rsidR="006E361A" w:rsidRPr="0038054A">
        <w:rPr>
          <w:rFonts w:asciiTheme="minorHAnsi" w:hAnsiTheme="minorHAnsi" w:cstheme="minorHAnsi"/>
          <w:color w:val="auto"/>
          <w:sz w:val="22"/>
          <w:szCs w:val="22"/>
        </w:rPr>
        <w:t xml:space="preserve">, </w:t>
      </w:r>
      <w:r w:rsidRPr="0038054A">
        <w:rPr>
          <w:rFonts w:asciiTheme="minorHAnsi" w:hAnsiTheme="minorHAnsi" w:cstheme="minorHAnsi"/>
          <w:color w:val="auto"/>
          <w:sz w:val="22"/>
          <w:szCs w:val="22"/>
        </w:rPr>
        <w:t>tel.:</w:t>
      </w:r>
      <w:r w:rsidR="005A4C2E" w:rsidRPr="0038054A">
        <w:rPr>
          <w:rFonts w:asciiTheme="minorHAnsi" w:hAnsiTheme="minorHAnsi" w:cstheme="minorHAnsi"/>
          <w:color w:val="auto"/>
          <w:sz w:val="22"/>
          <w:szCs w:val="22"/>
        </w:rPr>
        <w:t>+420 224 216 212</w:t>
      </w:r>
      <w:r w:rsidRPr="0038054A">
        <w:rPr>
          <w:rFonts w:asciiTheme="minorHAnsi" w:hAnsiTheme="minorHAnsi" w:cstheme="minorHAnsi"/>
          <w:color w:val="auto"/>
          <w:sz w:val="22"/>
          <w:szCs w:val="22"/>
        </w:rPr>
        <w:t>,</w:t>
      </w:r>
      <w:r w:rsidR="006E361A" w:rsidRPr="0038054A">
        <w:rPr>
          <w:rFonts w:asciiTheme="minorHAnsi" w:hAnsiTheme="minorHAnsi" w:cstheme="minorHAnsi"/>
          <w:color w:val="auto"/>
          <w:sz w:val="22"/>
          <w:szCs w:val="22"/>
        </w:rPr>
        <w:t xml:space="preserve"> e</w:t>
      </w:r>
      <w:r w:rsidR="006A1149" w:rsidRPr="0038054A">
        <w:rPr>
          <w:rFonts w:asciiTheme="minorHAnsi" w:hAnsiTheme="minorHAnsi" w:cstheme="minorHAnsi"/>
          <w:color w:val="auto"/>
          <w:sz w:val="22"/>
          <w:szCs w:val="22"/>
        </w:rPr>
        <w:t>-</w:t>
      </w:r>
      <w:r w:rsidR="006E361A" w:rsidRPr="0038054A">
        <w:rPr>
          <w:rFonts w:asciiTheme="minorHAnsi" w:hAnsiTheme="minorHAnsi" w:cstheme="minorHAnsi"/>
          <w:color w:val="auto"/>
          <w:sz w:val="22"/>
          <w:szCs w:val="22"/>
        </w:rPr>
        <w:t xml:space="preserve">mail: </w:t>
      </w:r>
      <w:r w:rsidR="005A4C2E" w:rsidRPr="0038054A">
        <w:rPr>
          <w:rFonts w:asciiTheme="minorHAnsi" w:hAnsiTheme="minorHAnsi" w:cstheme="minorHAnsi"/>
          <w:color w:val="auto"/>
          <w:sz w:val="22"/>
          <w:szCs w:val="22"/>
        </w:rPr>
        <w:t>olmerova@rowanlegal.com</w:t>
      </w:r>
      <w:r w:rsidR="006E361A" w:rsidRPr="0038054A">
        <w:rPr>
          <w:rFonts w:asciiTheme="minorHAnsi" w:hAnsiTheme="minorHAnsi" w:cstheme="minorHAnsi"/>
          <w:color w:val="auto"/>
          <w:sz w:val="22"/>
          <w:szCs w:val="22"/>
        </w:rPr>
        <w:t>.</w:t>
      </w:r>
    </w:p>
    <w:p w14:paraId="0EA4718C" w14:textId="77777777" w:rsidR="00B44FA2" w:rsidRDefault="00F60B69" w:rsidP="009612EB">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Veškeré dotazy je třeba směřovat na kontaktní osobu ve věci veřejné zakázky, která zajistí poskytnutí kvalifikovaných odpovědí dle povahy dotazu od příslušných osob a činit tak dle § 98 zákona.</w:t>
      </w:r>
    </w:p>
    <w:p w14:paraId="0EA4718D" w14:textId="77777777" w:rsidR="00F60B69" w:rsidRDefault="00F60B69" w:rsidP="009612EB">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Informace a údaje uvedené v jednotlivých částech této zadávací dokumentace a v jejich přílohách vymezují závazné požadavky zadavatele na plnění této veřejné zakázky. Tyto požadavky je dodavatel povinen plně a bezvýhradně respektovat při zpracování své nabídky. Neakceptování požadavků zadavatele uvedených v této zadávací dokumentaci či změny obchodních podmínek budou považovány za nesplnění zadávacích podmínek s následkem vyloučení dodavatele z další účasti v zadávacím řízení.</w:t>
      </w:r>
    </w:p>
    <w:p w14:paraId="0EA4718E" w14:textId="77777777" w:rsidR="00F60B69" w:rsidRPr="00F60B69" w:rsidRDefault="00F60B69" w:rsidP="00F60B69">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Nabídka musí být zpracována ve všech částech v českém jazyce (výjimku tvoří odborné názvy a údaje).</w:t>
      </w:r>
    </w:p>
    <w:p w14:paraId="0EA4718F" w14:textId="1E3F73FB" w:rsidR="00F60B69" w:rsidRDefault="00B43CEA" w:rsidP="00F60B69">
      <w:pPr>
        <w:pStyle w:val="StylGaramond12bPROST"/>
        <w:rPr>
          <w:rFonts w:asciiTheme="minorHAnsi" w:hAnsiTheme="minorHAnsi" w:cstheme="minorHAnsi"/>
          <w:color w:val="auto"/>
          <w:sz w:val="22"/>
          <w:szCs w:val="22"/>
        </w:rPr>
      </w:pPr>
      <w:r w:rsidRPr="00B43CEA">
        <w:rPr>
          <w:rFonts w:asciiTheme="minorHAnsi" w:hAnsiTheme="minorHAnsi" w:cstheme="minorHAnsi"/>
          <w:color w:val="auto"/>
          <w:sz w:val="22"/>
          <w:szCs w:val="22"/>
        </w:rPr>
        <w:t xml:space="preserve">Textová část zadávací dokumentace této veřejné zakázky je uveřejněna na profilu zadavatele, na stránkách </w:t>
      </w:r>
      <w:hyperlink r:id="rId13" w:tgtFrame="_blank" w:history="1">
        <w:r w:rsidRPr="00B43CEA">
          <w:rPr>
            <w:rStyle w:val="Hypertextovodkaz"/>
            <w:rFonts w:asciiTheme="minorHAnsi" w:hAnsiTheme="minorHAnsi" w:cstheme="minorHAnsi"/>
            <w:sz w:val="22"/>
            <w:szCs w:val="22"/>
          </w:rPr>
          <w:t>http://zakazky.praha8.cz</w:t>
        </w:r>
      </w:hyperlink>
      <w:r w:rsidRPr="00B43CEA">
        <w:rPr>
          <w:rFonts w:asciiTheme="minorHAnsi" w:hAnsiTheme="minorHAnsi" w:cstheme="minorHAnsi"/>
          <w:color w:val="auto"/>
          <w:sz w:val="22"/>
          <w:szCs w:val="22"/>
        </w:rPr>
        <w:t>, a bude takto uveřejněna nejméně do konce lhůty pro podání nabídek.</w:t>
      </w:r>
    </w:p>
    <w:p w14:paraId="0EA47191" w14:textId="77777777" w:rsidR="00F60B69" w:rsidRPr="004925E0" w:rsidRDefault="00F60B69" w:rsidP="00F60B69">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V případě nejasností v obsahu obchodních podmínek má dodavatel možnost si případné nejasnosti vyjasnit způsobem stanoveným v ustanovení § 98 zákona.</w:t>
      </w:r>
    </w:p>
    <w:p w14:paraId="0EA47192" w14:textId="77777777" w:rsidR="004A6530" w:rsidRPr="00E46276" w:rsidRDefault="004A6530" w:rsidP="009612EB">
      <w:pPr>
        <w:pStyle w:val="Nadpis1"/>
        <w:keepNext w:val="0"/>
        <w:numPr>
          <w:ilvl w:val="0"/>
          <w:numId w:val="2"/>
        </w:numPr>
        <w:tabs>
          <w:tab w:val="num" w:pos="737"/>
        </w:tabs>
        <w:spacing w:before="240" w:after="120"/>
        <w:ind w:left="426" w:hanging="426"/>
        <w:jc w:val="both"/>
        <w:rPr>
          <w:rFonts w:asciiTheme="minorHAnsi" w:hAnsiTheme="minorHAnsi" w:cstheme="minorHAnsi"/>
          <w:color w:val="auto"/>
          <w:sz w:val="22"/>
          <w:szCs w:val="22"/>
        </w:rPr>
      </w:pPr>
      <w:bookmarkStart w:id="30" w:name="_Toc366583528"/>
      <w:bookmarkStart w:id="31" w:name="_Toc367545156"/>
      <w:bookmarkStart w:id="32" w:name="_Toc372344902"/>
      <w:bookmarkStart w:id="33" w:name="_Toc372948279"/>
      <w:bookmarkStart w:id="34" w:name="_Toc374193243"/>
      <w:bookmarkStart w:id="35" w:name="_Toc374330753"/>
      <w:bookmarkStart w:id="36" w:name="_Toc374331655"/>
      <w:bookmarkStart w:id="37" w:name="_Toc375639417"/>
      <w:bookmarkStart w:id="38" w:name="_Toc388320442"/>
      <w:bookmarkStart w:id="39" w:name="_Toc32627409"/>
      <w:bookmarkStart w:id="40" w:name="_Toc123534347"/>
      <w:bookmarkStart w:id="41" w:name="_Toc167174528"/>
      <w:bookmarkStart w:id="42" w:name="_Toc367353017"/>
      <w:bookmarkStart w:id="43" w:name="_Toc467768430"/>
      <w:bookmarkStart w:id="44" w:name="_Ref261771369"/>
      <w:r w:rsidRPr="00E46276">
        <w:rPr>
          <w:rFonts w:asciiTheme="minorHAnsi" w:hAnsiTheme="minorHAnsi" w:cstheme="minorHAnsi"/>
          <w:color w:val="auto"/>
          <w:sz w:val="22"/>
          <w:szCs w:val="22"/>
        </w:rPr>
        <w:t xml:space="preserve">Účel </w:t>
      </w:r>
      <w:bookmarkEnd w:id="30"/>
      <w:bookmarkEnd w:id="31"/>
      <w:bookmarkEnd w:id="32"/>
      <w:bookmarkEnd w:id="33"/>
      <w:bookmarkEnd w:id="34"/>
      <w:bookmarkEnd w:id="35"/>
      <w:bookmarkEnd w:id="36"/>
      <w:bookmarkEnd w:id="37"/>
      <w:bookmarkEnd w:id="38"/>
      <w:bookmarkEnd w:id="39"/>
      <w:bookmarkEnd w:id="40"/>
      <w:bookmarkEnd w:id="41"/>
      <w:bookmarkEnd w:id="42"/>
      <w:r w:rsidR="00E46276">
        <w:rPr>
          <w:rFonts w:asciiTheme="minorHAnsi" w:hAnsiTheme="minorHAnsi" w:cstheme="minorHAnsi"/>
          <w:color w:val="auto"/>
          <w:sz w:val="22"/>
          <w:szCs w:val="22"/>
        </w:rPr>
        <w:t>a předmět plnění veřejné zakázky</w:t>
      </w:r>
      <w:bookmarkEnd w:id="43"/>
    </w:p>
    <w:bookmarkEnd w:id="44"/>
    <w:p w14:paraId="0EA47193" w14:textId="3992B3F9" w:rsidR="00E46276" w:rsidRDefault="00E46276" w:rsidP="00E46276">
      <w:pPr>
        <w:pStyle w:val="Stylodstavecslovan"/>
        <w:numPr>
          <w:ilvl w:val="0"/>
          <w:numId w:val="0"/>
        </w:numPr>
        <w:spacing w:after="120"/>
      </w:pPr>
      <w:r>
        <w:t xml:space="preserve">Zadavatel </w:t>
      </w:r>
      <w:r w:rsidRPr="00067DEA">
        <w:t xml:space="preserve">dne </w:t>
      </w:r>
      <w:r w:rsidR="00067DEA" w:rsidRPr="00067DEA">
        <w:t>3</w:t>
      </w:r>
      <w:r w:rsidRPr="00067DEA">
        <w:t xml:space="preserve">. </w:t>
      </w:r>
      <w:r w:rsidR="00067DEA" w:rsidRPr="00067DEA">
        <w:t>1</w:t>
      </w:r>
      <w:r w:rsidRPr="00067DEA">
        <w:t>. 201</w:t>
      </w:r>
      <w:r w:rsidR="00DB570C" w:rsidRPr="00067DEA">
        <w:t>7</w:t>
      </w:r>
      <w:r>
        <w:t xml:space="preserve"> zahájil zadávací řízení této</w:t>
      </w:r>
      <w:r w:rsidR="00B43CEA">
        <w:t xml:space="preserve"> nadlimitní</w:t>
      </w:r>
      <w:r>
        <w:t xml:space="preserve"> veřejné zakázky </w:t>
      </w:r>
      <w:r w:rsidRPr="005A4C2E">
        <w:t xml:space="preserve">zadávané </w:t>
      </w:r>
      <w:r w:rsidR="00B43CEA">
        <w:t xml:space="preserve">v otevřeném řízení </w:t>
      </w:r>
      <w:r w:rsidR="00B43CEA" w:rsidRPr="00B43CEA">
        <w:t xml:space="preserve">odesláním oznámení o zahájení zadávacího řízení k uveřejnění </w:t>
      </w:r>
      <w:r w:rsidR="00C91D02">
        <w:t xml:space="preserve">v souladu s § 56 zákona a </w:t>
      </w:r>
      <w:r w:rsidR="00B43CEA" w:rsidRPr="00B43CEA">
        <w:t>způsobem podle § 212</w:t>
      </w:r>
      <w:r w:rsidR="00C91D02">
        <w:t xml:space="preserve"> zákona</w:t>
      </w:r>
      <w:r w:rsidR="00B43CEA" w:rsidRPr="00B43CEA">
        <w:t>, kterým vyzývá neomezený počet dodavatelů k podání nabídky.</w:t>
      </w:r>
    </w:p>
    <w:p w14:paraId="5716F8EF" w14:textId="0490938A" w:rsidR="00C91D02" w:rsidRPr="005A4C2E" w:rsidRDefault="00C91D02" w:rsidP="00E46276">
      <w:pPr>
        <w:pStyle w:val="Stylodstavecslovan"/>
        <w:numPr>
          <w:ilvl w:val="0"/>
          <w:numId w:val="0"/>
        </w:numPr>
        <w:spacing w:after="120"/>
      </w:pPr>
      <w:r>
        <w:t xml:space="preserve">Zadavatel nebude v souladu s § 56 odst. 2 zákona s </w:t>
      </w:r>
      <w:r w:rsidRPr="00C91D02">
        <w:t>účastníky zadávacího řízení o podaných nabídkách jednat.</w:t>
      </w:r>
    </w:p>
    <w:p w14:paraId="0EA47195" w14:textId="77777777" w:rsidR="00E46276" w:rsidRDefault="00E46276" w:rsidP="00E46276">
      <w:pPr>
        <w:pStyle w:val="Stylodstavecslovan"/>
        <w:numPr>
          <w:ilvl w:val="0"/>
          <w:numId w:val="0"/>
        </w:numPr>
        <w:spacing w:after="120"/>
      </w:pPr>
      <w:r>
        <w:lastRenderedPageBreak/>
        <w:t xml:space="preserve">Účelem této veřejné zakázky je uzavření smlouvy s jedním dodavatelem, který se v rámci provedeného </w:t>
      </w:r>
      <w:r w:rsidRPr="003B5DF5">
        <w:t>hodnocení umístí na prvním nejlépe hodnoceném místě, přičemž vzor této smlouvy tvoří přílohu č. 2 této</w:t>
      </w:r>
      <w:r>
        <w:t xml:space="preserve"> zadávací dokumentace (dále jen „smlouva“). </w:t>
      </w:r>
    </w:p>
    <w:p w14:paraId="21608D56" w14:textId="4D280497" w:rsidR="00C91D02" w:rsidRDefault="00E46276" w:rsidP="00B64266">
      <w:pPr>
        <w:pStyle w:val="Stylodstavecslovan"/>
        <w:numPr>
          <w:ilvl w:val="0"/>
          <w:numId w:val="0"/>
        </w:numPr>
        <w:spacing w:after="120" w:afterAutospacing="0"/>
      </w:pPr>
      <w:r>
        <w:t>Předmětem plnění této veřejné zakázky je</w:t>
      </w:r>
      <w:r w:rsidR="009D05F3">
        <w:t xml:space="preserve"> </w:t>
      </w:r>
      <w:r w:rsidR="00C91D02" w:rsidRPr="00C91D02">
        <w:t>zajištění celoroční správy, údržby a vytápění šesti objektů, ve kterých působí Městská část</w:t>
      </w:r>
      <w:r w:rsidR="00A02A84">
        <w:t xml:space="preserve"> Praha 8</w:t>
      </w:r>
      <w:r w:rsidR="00C91D02" w:rsidRPr="00C91D02">
        <w:t>, dále celoroční správ</w:t>
      </w:r>
      <w:r w:rsidR="00A02A84">
        <w:t>a</w:t>
      </w:r>
      <w:r w:rsidR="00C91D02" w:rsidRPr="00C91D02">
        <w:t xml:space="preserve"> a drobn</w:t>
      </w:r>
      <w:r w:rsidR="00A02A84">
        <w:t>á</w:t>
      </w:r>
      <w:r w:rsidR="00C91D02" w:rsidRPr="00C91D02">
        <w:t xml:space="preserve"> údržb</w:t>
      </w:r>
      <w:r w:rsidR="00A02A84">
        <w:t>a</w:t>
      </w:r>
      <w:r w:rsidR="00C91D02" w:rsidRPr="00C91D02">
        <w:t xml:space="preserve"> vnitřního vybavení kanceláří ve dvou objektech a celoroční správ</w:t>
      </w:r>
      <w:r w:rsidR="00A02A84">
        <w:t xml:space="preserve">a </w:t>
      </w:r>
      <w:r w:rsidR="00C91D02" w:rsidRPr="00C91D02">
        <w:t>a údržb</w:t>
      </w:r>
      <w:r w:rsidR="00A02A84">
        <w:t>a</w:t>
      </w:r>
      <w:r w:rsidR="00C91D02" w:rsidRPr="00C91D02">
        <w:t xml:space="preserve"> dvou nevyužívaných budou včetně přilehlých pozemků</w:t>
      </w:r>
      <w:r w:rsidR="00C91D02">
        <w:t xml:space="preserve">, jak jsou tyto objekty specifikovány v čl. </w:t>
      </w:r>
      <w:r w:rsidR="00E601BB">
        <w:t>I</w:t>
      </w:r>
      <w:r w:rsidR="00C91D02">
        <w:t>I smlouvy.</w:t>
      </w:r>
      <w:r w:rsidR="00C91D02" w:rsidRPr="00C91D02">
        <w:t xml:space="preserve"> </w:t>
      </w:r>
      <w:bookmarkStart w:id="45" w:name="_Toc265079402"/>
      <w:bookmarkEnd w:id="45"/>
    </w:p>
    <w:p w14:paraId="2FFF92C6" w14:textId="165B23E7" w:rsidR="00C91D02" w:rsidRDefault="00C91D02" w:rsidP="00C91D02">
      <w:pPr>
        <w:pStyle w:val="Stylodstavecslovan"/>
        <w:numPr>
          <w:ilvl w:val="0"/>
          <w:numId w:val="0"/>
        </w:numPr>
        <w:spacing w:after="120" w:afterAutospacing="0"/>
        <w:rPr>
          <w:lang w:val="cs"/>
        </w:rPr>
      </w:pPr>
      <w:r w:rsidRPr="00C91D02">
        <w:rPr>
          <w:lang w:val="cs"/>
        </w:rPr>
        <w:t xml:space="preserve">V rámci správy a údržby objektů zajistí </w:t>
      </w:r>
      <w:r>
        <w:rPr>
          <w:lang w:val="cs"/>
        </w:rPr>
        <w:t xml:space="preserve">vybraný </w:t>
      </w:r>
      <w:r w:rsidRPr="00C91D02">
        <w:rPr>
          <w:lang w:val="cs"/>
        </w:rPr>
        <w:t>dodavatel opravy objektů a jejich vybavení, provoz, údržbu a obsluhu kotelen, denní kontrolu technických zařízení a kotelen, havarijní službu a zajistí a zpracuje veškeré náležitosti (revize, povolení, kontroly, odborné prohlídky, apod.) potřebné k provozu objektů a kotelen dle platných stávajících norem, směrnic a zákonů</w:t>
      </w:r>
      <w:r>
        <w:rPr>
          <w:lang w:val="cs"/>
        </w:rPr>
        <w:t>.</w:t>
      </w:r>
    </w:p>
    <w:p w14:paraId="00B43B8C" w14:textId="5DC773C5" w:rsidR="00C91D02" w:rsidRDefault="00C91D02" w:rsidP="00C91D02">
      <w:pPr>
        <w:pStyle w:val="Stylodstavecslovan"/>
        <w:numPr>
          <w:ilvl w:val="0"/>
          <w:numId w:val="0"/>
        </w:numPr>
        <w:spacing w:after="120" w:afterAutospacing="0"/>
        <w:rPr>
          <w:lang w:val="cs"/>
        </w:rPr>
      </w:pPr>
      <w:r>
        <w:rPr>
          <w:lang w:val="cs"/>
        </w:rPr>
        <w:t>Vybraný d</w:t>
      </w:r>
      <w:r w:rsidRPr="00C91D02">
        <w:rPr>
          <w:lang w:val="cs"/>
        </w:rPr>
        <w:t>odavatel dále vlastními prostředky zajistí drobné instalatérské, zámečnické, lakýrnické, truhlářské, klempířské, zednické, topenářské, svářečské, malířské, podlahářské, elekt</w:t>
      </w:r>
      <w:r>
        <w:rPr>
          <w:lang w:val="cs"/>
        </w:rPr>
        <w:t>roinstalační a stěhovací práce.</w:t>
      </w:r>
    </w:p>
    <w:p w14:paraId="4CCC8998" w14:textId="47B12774" w:rsidR="00C91D02" w:rsidRDefault="00C91D02" w:rsidP="00C91D02">
      <w:pPr>
        <w:pStyle w:val="Stylodstavecslovan"/>
        <w:numPr>
          <w:ilvl w:val="0"/>
          <w:numId w:val="0"/>
        </w:numPr>
        <w:spacing w:after="120" w:afterAutospacing="0"/>
      </w:pPr>
      <w:r>
        <w:rPr>
          <w:lang w:val="cs"/>
        </w:rPr>
        <w:t>Podrobná specifikace předmětu plnění je uvedena ve smlouvě.</w:t>
      </w:r>
    </w:p>
    <w:p w14:paraId="0EA47197" w14:textId="101AF20A" w:rsidR="00B44FA2" w:rsidRPr="0076684C" w:rsidRDefault="00470140" w:rsidP="00C91D02">
      <w:pPr>
        <w:pStyle w:val="Stylodstavecslovan"/>
        <w:numPr>
          <w:ilvl w:val="0"/>
          <w:numId w:val="0"/>
        </w:numPr>
        <w:spacing w:after="120" w:afterAutospacing="0"/>
        <w:rPr>
          <w:rFonts w:asciiTheme="minorHAnsi" w:hAnsiTheme="minorHAnsi" w:cstheme="minorHAnsi"/>
          <w:u w:val="single"/>
        </w:rPr>
      </w:pPr>
      <w:r w:rsidRPr="0076684C">
        <w:rPr>
          <w:rFonts w:asciiTheme="minorHAnsi" w:hAnsiTheme="minorHAnsi" w:cstheme="minorHAnsi"/>
          <w:u w:val="single"/>
        </w:rPr>
        <w:t>Předpokládaná hodnota veřejné zakázky</w:t>
      </w:r>
    </w:p>
    <w:p w14:paraId="0EA47198" w14:textId="20B84700" w:rsidR="006F5885" w:rsidRPr="004925E0" w:rsidRDefault="00470140" w:rsidP="009612EB">
      <w:pPr>
        <w:pStyle w:val="Stylodstavecslovan"/>
        <w:numPr>
          <w:ilvl w:val="0"/>
          <w:numId w:val="0"/>
        </w:numPr>
        <w:spacing w:after="120" w:afterAutospacing="0"/>
      </w:pPr>
      <w:bookmarkStart w:id="46" w:name="_Ref261771829"/>
      <w:r w:rsidRPr="00470140">
        <w:t xml:space="preserve">Předpokládaná hodnota veřejné </w:t>
      </w:r>
      <w:r w:rsidRPr="0038054A">
        <w:t xml:space="preserve">zakázky činí </w:t>
      </w:r>
      <w:r w:rsidR="00C91D02" w:rsidRPr="0038054A">
        <w:t>2</w:t>
      </w:r>
      <w:r w:rsidRPr="0038054A">
        <w:t>0.000.000,- Kč bez DPH</w:t>
      </w:r>
      <w:r w:rsidR="003802DA">
        <w:t xml:space="preserve"> (za 4 roky plnění smlouvy)</w:t>
      </w:r>
      <w:r>
        <w:t>.</w:t>
      </w:r>
    </w:p>
    <w:p w14:paraId="0EA47199" w14:textId="77777777" w:rsidR="00B44FA2" w:rsidRPr="004925E0" w:rsidRDefault="00E26E15" w:rsidP="009612EB">
      <w:pPr>
        <w:pStyle w:val="StylNadpis1ZKLADN"/>
        <w:spacing w:after="120"/>
        <w:rPr>
          <w:rFonts w:asciiTheme="minorHAnsi" w:hAnsiTheme="minorHAnsi" w:cstheme="minorHAnsi"/>
          <w:color w:val="auto"/>
        </w:rPr>
      </w:pPr>
      <w:bookmarkStart w:id="47" w:name="_Toc436831326"/>
      <w:bookmarkStart w:id="48" w:name="_Toc224099984"/>
      <w:bookmarkStart w:id="49" w:name="_Toc224100610"/>
      <w:bookmarkStart w:id="50" w:name="_Toc224101581"/>
      <w:bookmarkStart w:id="51" w:name="_Toc224099985"/>
      <w:bookmarkStart w:id="52" w:name="_Toc224100611"/>
      <w:bookmarkStart w:id="53" w:name="_Toc224101582"/>
      <w:bookmarkStart w:id="54" w:name="_Toc368586102"/>
      <w:bookmarkStart w:id="55" w:name="_Toc467768431"/>
      <w:bookmarkEnd w:id="18"/>
      <w:bookmarkEnd w:id="19"/>
      <w:bookmarkEnd w:id="20"/>
      <w:bookmarkEnd w:id="21"/>
      <w:bookmarkEnd w:id="22"/>
      <w:bookmarkEnd w:id="23"/>
      <w:bookmarkEnd w:id="24"/>
      <w:bookmarkEnd w:id="46"/>
      <w:bookmarkEnd w:id="47"/>
      <w:bookmarkEnd w:id="48"/>
      <w:bookmarkEnd w:id="49"/>
      <w:bookmarkEnd w:id="50"/>
      <w:bookmarkEnd w:id="51"/>
      <w:bookmarkEnd w:id="52"/>
      <w:bookmarkEnd w:id="53"/>
      <w:r w:rsidRPr="004925E0">
        <w:rPr>
          <w:rFonts w:asciiTheme="minorHAnsi" w:hAnsiTheme="minorHAnsi" w:cstheme="minorHAnsi"/>
          <w:color w:val="auto"/>
        </w:rPr>
        <w:t xml:space="preserve">Doba plnění </w:t>
      </w:r>
      <w:r w:rsidR="005E1640" w:rsidRPr="004925E0">
        <w:rPr>
          <w:rFonts w:asciiTheme="minorHAnsi" w:hAnsiTheme="minorHAnsi" w:cstheme="minorHAnsi"/>
          <w:color w:val="auto"/>
        </w:rPr>
        <w:t xml:space="preserve">a </w:t>
      </w:r>
      <w:r w:rsidRPr="004925E0">
        <w:rPr>
          <w:rFonts w:asciiTheme="minorHAnsi" w:hAnsiTheme="minorHAnsi" w:cstheme="minorHAnsi"/>
          <w:color w:val="auto"/>
        </w:rPr>
        <w:t>místo plnění veřejné zakázky</w:t>
      </w:r>
      <w:bookmarkEnd w:id="54"/>
      <w:bookmarkEnd w:id="55"/>
    </w:p>
    <w:p w14:paraId="0EA4719A" w14:textId="25A5C092" w:rsidR="00B44FA2" w:rsidRPr="004925E0" w:rsidRDefault="00E26E15" w:rsidP="009612EB">
      <w:pPr>
        <w:pStyle w:val="Stylodstavecslovan"/>
        <w:spacing w:after="120" w:afterAutospacing="0"/>
      </w:pPr>
      <w:r w:rsidRPr="004925E0">
        <w:t xml:space="preserve">Doba </w:t>
      </w:r>
      <w:r w:rsidR="00470140">
        <w:t>účinnosti</w:t>
      </w:r>
      <w:r w:rsidR="00633B1E" w:rsidRPr="004925E0">
        <w:t xml:space="preserve"> smlouvy</w:t>
      </w:r>
      <w:r w:rsidR="00E601BB">
        <w:t xml:space="preserve"> a doba plnění veřejné zakázky</w:t>
      </w:r>
      <w:r w:rsidR="00F56783" w:rsidRPr="004925E0">
        <w:t>:</w:t>
      </w:r>
    </w:p>
    <w:p w14:paraId="0EA4719B" w14:textId="4BBA3619" w:rsidR="005E1640" w:rsidRDefault="00916162" w:rsidP="009612EB">
      <w:pPr>
        <w:spacing w:before="240" w:after="120" w:line="276" w:lineRule="auto"/>
        <w:jc w:val="both"/>
        <w:rPr>
          <w:rFonts w:asciiTheme="minorHAnsi" w:hAnsiTheme="minorHAnsi" w:cstheme="minorHAnsi"/>
          <w:bCs/>
          <w:color w:val="auto"/>
          <w:szCs w:val="22"/>
        </w:rPr>
      </w:pPr>
      <w:r>
        <w:rPr>
          <w:rFonts w:asciiTheme="minorHAnsi" w:hAnsiTheme="minorHAnsi" w:cstheme="minorHAnsi"/>
          <w:bCs/>
          <w:color w:val="auto"/>
          <w:szCs w:val="22"/>
        </w:rPr>
        <w:t>Z</w:t>
      </w:r>
      <w:r w:rsidR="00FE515F" w:rsidRPr="004925E0">
        <w:rPr>
          <w:rFonts w:asciiTheme="minorHAnsi" w:hAnsiTheme="minorHAnsi" w:cstheme="minorHAnsi"/>
          <w:bCs/>
          <w:color w:val="auto"/>
          <w:szCs w:val="22"/>
        </w:rPr>
        <w:t>adavatel</w:t>
      </w:r>
      <w:r w:rsidR="007546C2" w:rsidRPr="004925E0">
        <w:rPr>
          <w:rFonts w:asciiTheme="minorHAnsi" w:hAnsiTheme="minorHAnsi" w:cstheme="minorHAnsi"/>
          <w:bCs/>
          <w:color w:val="auto"/>
          <w:szCs w:val="22"/>
        </w:rPr>
        <w:t xml:space="preserve"> hodlá uzavřít smlouvu </w:t>
      </w:r>
      <w:r w:rsidR="00470140">
        <w:rPr>
          <w:rFonts w:asciiTheme="minorHAnsi" w:hAnsiTheme="minorHAnsi" w:cstheme="minorHAnsi"/>
          <w:bCs/>
          <w:color w:val="auto"/>
          <w:szCs w:val="22"/>
        </w:rPr>
        <w:t>na dobu neurčitou</w:t>
      </w:r>
      <w:r w:rsidR="007546C2" w:rsidRPr="004925E0">
        <w:rPr>
          <w:rFonts w:asciiTheme="minorHAnsi" w:hAnsiTheme="minorHAnsi" w:cstheme="minorHAnsi"/>
          <w:bCs/>
          <w:color w:val="auto"/>
          <w:szCs w:val="22"/>
        </w:rPr>
        <w:t>.</w:t>
      </w:r>
    </w:p>
    <w:p w14:paraId="62D976AE" w14:textId="23C686F3" w:rsidR="00E601BB" w:rsidRPr="004925E0" w:rsidRDefault="00E601BB" w:rsidP="009612EB">
      <w:pPr>
        <w:spacing w:before="240" w:after="120" w:line="276" w:lineRule="auto"/>
        <w:jc w:val="both"/>
        <w:rPr>
          <w:rFonts w:asciiTheme="minorHAnsi" w:hAnsiTheme="minorHAnsi" w:cstheme="minorHAnsi"/>
          <w:bCs/>
          <w:color w:val="auto"/>
          <w:szCs w:val="22"/>
        </w:rPr>
      </w:pPr>
      <w:r>
        <w:rPr>
          <w:rFonts w:asciiTheme="minorHAnsi" w:hAnsiTheme="minorHAnsi" w:cstheme="minorHAnsi"/>
          <w:bCs/>
          <w:color w:val="auto"/>
          <w:szCs w:val="22"/>
        </w:rPr>
        <w:t>Plnění bude zahájeno po podpisu smlouvy oběma smluvními stranami</w:t>
      </w:r>
      <w:r w:rsidR="00B64266">
        <w:rPr>
          <w:rFonts w:asciiTheme="minorHAnsi" w:hAnsiTheme="minorHAnsi" w:cstheme="minorHAnsi"/>
          <w:bCs/>
          <w:color w:val="auto"/>
          <w:szCs w:val="22"/>
        </w:rPr>
        <w:t xml:space="preserve">. Termín zahájení plnění veřejné zakázky je podmíněn řádným ukončením zadávacího řízení a podepsáním smlouvy s vybraným dodavatelem. </w:t>
      </w:r>
    </w:p>
    <w:p w14:paraId="0EA4719C" w14:textId="77777777" w:rsidR="00B44FA2" w:rsidRPr="004925E0" w:rsidRDefault="006A44C0" w:rsidP="009612EB">
      <w:pPr>
        <w:pStyle w:val="Stylodstavecslovan"/>
        <w:spacing w:after="120" w:afterAutospacing="0"/>
      </w:pPr>
      <w:r w:rsidRPr="004925E0">
        <w:t>Místo plnění</w:t>
      </w:r>
      <w:r w:rsidR="00B44FA2" w:rsidRPr="004925E0">
        <w:t xml:space="preserve"> veřejn</w:t>
      </w:r>
      <w:r w:rsidR="00537EF0" w:rsidRPr="004925E0">
        <w:t>é</w:t>
      </w:r>
      <w:r w:rsidR="00B44FA2" w:rsidRPr="004925E0">
        <w:t xml:space="preserve"> zakáz</w:t>
      </w:r>
      <w:r w:rsidR="00083322" w:rsidRPr="004925E0">
        <w:t>k</w:t>
      </w:r>
      <w:r w:rsidR="00537EF0" w:rsidRPr="004925E0">
        <w:t>y</w:t>
      </w:r>
      <w:r w:rsidR="00F56783" w:rsidRPr="004925E0">
        <w:t>:</w:t>
      </w:r>
    </w:p>
    <w:p w14:paraId="0EA4719D" w14:textId="00485B3C" w:rsidR="00B64266" w:rsidRDefault="00470140" w:rsidP="009612EB">
      <w:pPr>
        <w:spacing w:before="240" w:after="120" w:line="276" w:lineRule="auto"/>
        <w:jc w:val="both"/>
        <w:rPr>
          <w:rFonts w:asciiTheme="minorHAnsi" w:hAnsiTheme="minorHAnsi" w:cstheme="minorHAnsi"/>
          <w:bCs/>
          <w:color w:val="auto"/>
          <w:szCs w:val="22"/>
        </w:rPr>
      </w:pPr>
      <w:r w:rsidRPr="00470140">
        <w:rPr>
          <w:rFonts w:asciiTheme="minorHAnsi" w:hAnsiTheme="minorHAnsi" w:cstheme="minorHAnsi"/>
          <w:bCs/>
          <w:color w:val="auto"/>
          <w:szCs w:val="22"/>
        </w:rPr>
        <w:t xml:space="preserve">Místem plnění </w:t>
      </w:r>
      <w:r>
        <w:rPr>
          <w:rFonts w:asciiTheme="minorHAnsi" w:hAnsiTheme="minorHAnsi" w:cstheme="minorHAnsi"/>
          <w:bCs/>
          <w:color w:val="auto"/>
          <w:szCs w:val="22"/>
        </w:rPr>
        <w:t>veřejné zakázky</w:t>
      </w:r>
      <w:r w:rsidRPr="00470140">
        <w:rPr>
          <w:rFonts w:asciiTheme="minorHAnsi" w:hAnsiTheme="minorHAnsi" w:cstheme="minorHAnsi"/>
          <w:bCs/>
          <w:color w:val="auto"/>
          <w:szCs w:val="22"/>
        </w:rPr>
        <w:t xml:space="preserve"> jsou</w:t>
      </w:r>
      <w:r w:rsidR="00B64266">
        <w:rPr>
          <w:rFonts w:asciiTheme="minorHAnsi" w:hAnsiTheme="minorHAnsi" w:cstheme="minorHAnsi"/>
          <w:bCs/>
          <w:color w:val="auto"/>
          <w:szCs w:val="22"/>
        </w:rPr>
        <w:t xml:space="preserve"> následující</w:t>
      </w:r>
      <w:r w:rsidRPr="00470140">
        <w:rPr>
          <w:rFonts w:asciiTheme="minorHAnsi" w:hAnsiTheme="minorHAnsi" w:cstheme="minorHAnsi"/>
          <w:bCs/>
          <w:color w:val="auto"/>
          <w:szCs w:val="22"/>
        </w:rPr>
        <w:t xml:space="preserve"> </w:t>
      </w:r>
      <w:r>
        <w:rPr>
          <w:rFonts w:asciiTheme="minorHAnsi" w:hAnsiTheme="minorHAnsi" w:cstheme="minorHAnsi"/>
          <w:bCs/>
          <w:color w:val="auto"/>
          <w:szCs w:val="22"/>
        </w:rPr>
        <w:t>o</w:t>
      </w:r>
      <w:r w:rsidR="00B64266">
        <w:rPr>
          <w:rFonts w:asciiTheme="minorHAnsi" w:hAnsiTheme="minorHAnsi" w:cstheme="minorHAnsi"/>
          <w:bCs/>
          <w:color w:val="auto"/>
          <w:szCs w:val="22"/>
        </w:rPr>
        <w:t>bjekty:</w:t>
      </w:r>
      <w:r w:rsidR="00B64266">
        <w:rPr>
          <w:rFonts w:asciiTheme="minorHAnsi" w:hAnsiTheme="minorHAnsi" w:cstheme="minorHAnsi"/>
          <w:bCs/>
          <w:color w:val="auto"/>
          <w:szCs w:val="22"/>
        </w:rPr>
        <w:br w:type="page"/>
      </w:r>
    </w:p>
    <w:p w14:paraId="72E0B9AD" w14:textId="77777777" w:rsidR="005E1640" w:rsidRDefault="005E1640" w:rsidP="009612EB">
      <w:pPr>
        <w:spacing w:before="240" w:after="120" w:line="276" w:lineRule="auto"/>
        <w:jc w:val="both"/>
        <w:rPr>
          <w:rFonts w:asciiTheme="minorHAnsi" w:hAnsiTheme="minorHAnsi" w:cstheme="minorHAnsi"/>
          <w:bCs/>
          <w:color w:val="auto"/>
          <w:szCs w:val="22"/>
        </w:rPr>
      </w:pPr>
    </w:p>
    <w:tbl>
      <w:tblPr>
        <w:tblW w:w="5000" w:type="pct"/>
        <w:tblCellMar>
          <w:left w:w="10" w:type="dxa"/>
          <w:right w:w="10" w:type="dxa"/>
        </w:tblCellMar>
        <w:tblLook w:val="0000" w:firstRow="0" w:lastRow="0" w:firstColumn="0" w:lastColumn="0" w:noHBand="0" w:noVBand="0"/>
      </w:tblPr>
      <w:tblGrid>
        <w:gridCol w:w="719"/>
        <w:gridCol w:w="2411"/>
        <w:gridCol w:w="566"/>
        <w:gridCol w:w="567"/>
        <w:gridCol w:w="4830"/>
      </w:tblGrid>
      <w:tr w:rsidR="00B64266" w:rsidRPr="00B64266" w14:paraId="3CB4664E" w14:textId="77777777" w:rsidTr="00092826">
        <w:trPr>
          <w:trHeight w:hRule="exact" w:val="341"/>
        </w:trPr>
        <w:tc>
          <w:tcPr>
            <w:tcW w:w="395" w:type="pct"/>
            <w:tcBorders>
              <w:top w:val="single" w:sz="4" w:space="0" w:color="auto"/>
              <w:left w:val="single" w:sz="4" w:space="0" w:color="auto"/>
            </w:tcBorders>
            <w:shd w:val="clear" w:color="auto" w:fill="A6A6A6" w:themeFill="background1" w:themeFillShade="A6"/>
          </w:tcPr>
          <w:p w14:paraId="07A009E0" w14:textId="77777777" w:rsidR="00B64266" w:rsidRPr="00B64266" w:rsidRDefault="00B64266" w:rsidP="00092826">
            <w:pPr>
              <w:rPr>
                <w:color w:val="auto"/>
                <w:lang w:val="cs"/>
              </w:rPr>
            </w:pPr>
            <w:r w:rsidRPr="00B64266">
              <w:rPr>
                <w:color w:val="auto"/>
                <w:lang w:val="cs"/>
              </w:rPr>
              <w:t>Poř. č.</w:t>
            </w:r>
          </w:p>
        </w:tc>
        <w:tc>
          <w:tcPr>
            <w:tcW w:w="1326" w:type="pct"/>
            <w:tcBorders>
              <w:top w:val="single" w:sz="4" w:space="0" w:color="auto"/>
              <w:left w:val="single" w:sz="4" w:space="0" w:color="auto"/>
            </w:tcBorders>
            <w:shd w:val="clear" w:color="auto" w:fill="A6A6A6" w:themeFill="background1" w:themeFillShade="A6"/>
          </w:tcPr>
          <w:p w14:paraId="21A77BC4" w14:textId="77777777" w:rsidR="00B64266" w:rsidRPr="00B64266" w:rsidRDefault="00B64266" w:rsidP="00092826">
            <w:pPr>
              <w:rPr>
                <w:color w:val="auto"/>
                <w:lang w:val="cs"/>
              </w:rPr>
            </w:pPr>
            <w:r w:rsidRPr="00B64266">
              <w:rPr>
                <w:color w:val="auto"/>
                <w:lang w:val="cs"/>
              </w:rPr>
              <w:t>Objekt</w:t>
            </w:r>
          </w:p>
        </w:tc>
        <w:tc>
          <w:tcPr>
            <w:tcW w:w="311" w:type="pct"/>
            <w:tcBorders>
              <w:top w:val="single" w:sz="4" w:space="0" w:color="auto"/>
              <w:left w:val="single" w:sz="4" w:space="0" w:color="auto"/>
            </w:tcBorders>
            <w:shd w:val="clear" w:color="auto" w:fill="A6A6A6" w:themeFill="background1" w:themeFillShade="A6"/>
          </w:tcPr>
          <w:p w14:paraId="3143DA2E" w14:textId="77777777" w:rsidR="00B64266" w:rsidRPr="00B64266" w:rsidRDefault="00B64266" w:rsidP="00092826">
            <w:pPr>
              <w:rPr>
                <w:color w:val="auto"/>
                <w:lang w:val="cs"/>
              </w:rPr>
            </w:pPr>
            <w:r w:rsidRPr="00B64266">
              <w:rPr>
                <w:color w:val="auto"/>
                <w:lang w:val="cs"/>
              </w:rPr>
              <w:t>Č.p.</w:t>
            </w:r>
          </w:p>
        </w:tc>
        <w:tc>
          <w:tcPr>
            <w:tcW w:w="312" w:type="pct"/>
            <w:tcBorders>
              <w:top w:val="single" w:sz="4" w:space="0" w:color="auto"/>
              <w:left w:val="single" w:sz="4" w:space="0" w:color="auto"/>
            </w:tcBorders>
            <w:shd w:val="clear" w:color="auto" w:fill="A6A6A6" w:themeFill="background1" w:themeFillShade="A6"/>
          </w:tcPr>
          <w:p w14:paraId="1315F799" w14:textId="77777777" w:rsidR="00B64266" w:rsidRPr="00B64266" w:rsidRDefault="00B64266" w:rsidP="00092826">
            <w:pPr>
              <w:rPr>
                <w:color w:val="auto"/>
                <w:lang w:val="cs"/>
              </w:rPr>
            </w:pPr>
            <w:r w:rsidRPr="00B64266">
              <w:rPr>
                <w:color w:val="auto"/>
                <w:lang w:val="cs"/>
              </w:rPr>
              <w:t>Č.o.</w:t>
            </w:r>
          </w:p>
        </w:tc>
        <w:tc>
          <w:tcPr>
            <w:tcW w:w="2656" w:type="pct"/>
            <w:tcBorders>
              <w:top w:val="single" w:sz="4" w:space="0" w:color="auto"/>
              <w:left w:val="single" w:sz="4" w:space="0" w:color="auto"/>
              <w:right w:val="single" w:sz="4" w:space="0" w:color="auto"/>
            </w:tcBorders>
            <w:shd w:val="clear" w:color="auto" w:fill="A6A6A6" w:themeFill="background1" w:themeFillShade="A6"/>
          </w:tcPr>
          <w:p w14:paraId="4CC856BD" w14:textId="77777777" w:rsidR="00B64266" w:rsidRPr="00B64266" w:rsidRDefault="00B64266" w:rsidP="00092826">
            <w:pPr>
              <w:rPr>
                <w:color w:val="auto"/>
                <w:lang w:val="cs"/>
              </w:rPr>
            </w:pPr>
            <w:r w:rsidRPr="00B64266">
              <w:rPr>
                <w:color w:val="auto"/>
                <w:lang w:val="cs"/>
              </w:rPr>
              <w:t>Popis</w:t>
            </w:r>
          </w:p>
        </w:tc>
      </w:tr>
      <w:tr w:rsidR="00B64266" w:rsidRPr="00B64266" w14:paraId="1B3BB64D" w14:textId="77777777" w:rsidTr="00092826">
        <w:trPr>
          <w:trHeight w:hRule="exact" w:val="331"/>
        </w:trPr>
        <w:tc>
          <w:tcPr>
            <w:tcW w:w="395" w:type="pct"/>
            <w:tcBorders>
              <w:top w:val="single" w:sz="4" w:space="0" w:color="auto"/>
              <w:left w:val="single" w:sz="4" w:space="0" w:color="auto"/>
            </w:tcBorders>
            <w:shd w:val="clear" w:color="auto" w:fill="FFFFFF"/>
          </w:tcPr>
          <w:p w14:paraId="6FC58969"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08358180" w14:textId="77777777" w:rsidR="00B64266" w:rsidRPr="00B64266" w:rsidRDefault="00B64266" w:rsidP="00092826">
            <w:pPr>
              <w:rPr>
                <w:color w:val="auto"/>
                <w:lang w:val="cs"/>
              </w:rPr>
            </w:pPr>
            <w:r w:rsidRPr="00B64266">
              <w:rPr>
                <w:color w:val="auto"/>
                <w:lang w:val="cs"/>
              </w:rPr>
              <w:t>Zenklova</w:t>
            </w:r>
          </w:p>
        </w:tc>
        <w:tc>
          <w:tcPr>
            <w:tcW w:w="311" w:type="pct"/>
            <w:tcBorders>
              <w:top w:val="single" w:sz="4" w:space="0" w:color="auto"/>
              <w:left w:val="single" w:sz="4" w:space="0" w:color="auto"/>
            </w:tcBorders>
            <w:shd w:val="clear" w:color="auto" w:fill="FFFFFF"/>
          </w:tcPr>
          <w:p w14:paraId="07B5C4D3" w14:textId="77777777" w:rsidR="00B64266" w:rsidRPr="00B64266" w:rsidRDefault="00B64266" w:rsidP="00092826">
            <w:pPr>
              <w:rPr>
                <w:color w:val="auto"/>
                <w:lang w:val="cs"/>
              </w:rPr>
            </w:pPr>
            <w:r w:rsidRPr="00B64266">
              <w:rPr>
                <w:color w:val="auto"/>
                <w:lang w:val="cs"/>
              </w:rPr>
              <w:t>1</w:t>
            </w:r>
          </w:p>
        </w:tc>
        <w:tc>
          <w:tcPr>
            <w:tcW w:w="312" w:type="pct"/>
            <w:tcBorders>
              <w:top w:val="single" w:sz="4" w:space="0" w:color="auto"/>
              <w:left w:val="single" w:sz="4" w:space="0" w:color="auto"/>
            </w:tcBorders>
            <w:shd w:val="clear" w:color="auto" w:fill="FFFFFF"/>
          </w:tcPr>
          <w:p w14:paraId="634C8467" w14:textId="77777777" w:rsidR="00B64266" w:rsidRPr="00B64266" w:rsidRDefault="00B64266" w:rsidP="00092826">
            <w:pPr>
              <w:rPr>
                <w:color w:val="auto"/>
                <w:lang w:val="cs"/>
              </w:rPr>
            </w:pPr>
            <w:r w:rsidRPr="00B64266">
              <w:rPr>
                <w:color w:val="auto"/>
                <w:lang w:val="cs"/>
              </w:rPr>
              <w:t>35</w:t>
            </w:r>
          </w:p>
        </w:tc>
        <w:tc>
          <w:tcPr>
            <w:tcW w:w="2656" w:type="pct"/>
            <w:tcBorders>
              <w:top w:val="single" w:sz="4" w:space="0" w:color="auto"/>
              <w:left w:val="single" w:sz="4" w:space="0" w:color="auto"/>
              <w:right w:val="single" w:sz="4" w:space="0" w:color="auto"/>
            </w:tcBorders>
            <w:shd w:val="clear" w:color="auto" w:fill="FFFFFF"/>
          </w:tcPr>
          <w:p w14:paraId="098054A3" w14:textId="77777777" w:rsidR="00B64266" w:rsidRPr="00B64266" w:rsidRDefault="00B64266" w:rsidP="00092826">
            <w:pPr>
              <w:rPr>
                <w:color w:val="auto"/>
                <w:lang w:val="cs"/>
              </w:rPr>
            </w:pPr>
            <w:r w:rsidRPr="00B64266">
              <w:rPr>
                <w:color w:val="auto"/>
                <w:lang w:val="cs"/>
              </w:rPr>
              <w:t>správa celého objektu, včetně plynové kotelny</w:t>
            </w:r>
          </w:p>
        </w:tc>
      </w:tr>
      <w:tr w:rsidR="00B64266" w:rsidRPr="00B64266" w14:paraId="627751E7" w14:textId="77777777" w:rsidTr="00092826">
        <w:trPr>
          <w:trHeight w:hRule="exact" w:val="331"/>
        </w:trPr>
        <w:tc>
          <w:tcPr>
            <w:tcW w:w="395" w:type="pct"/>
            <w:tcBorders>
              <w:top w:val="single" w:sz="4" w:space="0" w:color="auto"/>
              <w:left w:val="single" w:sz="4" w:space="0" w:color="auto"/>
            </w:tcBorders>
            <w:shd w:val="clear" w:color="auto" w:fill="FFFFFF"/>
          </w:tcPr>
          <w:p w14:paraId="5CCD6D94"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4FF1BD27" w14:textId="77777777" w:rsidR="00B64266" w:rsidRPr="00B64266" w:rsidRDefault="00B64266" w:rsidP="00092826">
            <w:pPr>
              <w:rPr>
                <w:color w:val="auto"/>
                <w:lang w:val="cs"/>
              </w:rPr>
            </w:pPr>
            <w:r w:rsidRPr="00B64266">
              <w:rPr>
                <w:color w:val="auto"/>
                <w:lang w:val="cs"/>
              </w:rPr>
              <w:t>U Meteoru</w:t>
            </w:r>
          </w:p>
        </w:tc>
        <w:tc>
          <w:tcPr>
            <w:tcW w:w="311" w:type="pct"/>
            <w:tcBorders>
              <w:top w:val="single" w:sz="4" w:space="0" w:color="auto"/>
              <w:left w:val="single" w:sz="4" w:space="0" w:color="auto"/>
            </w:tcBorders>
            <w:shd w:val="clear" w:color="auto" w:fill="FFFFFF"/>
          </w:tcPr>
          <w:p w14:paraId="07F25AB6" w14:textId="77777777" w:rsidR="00B64266" w:rsidRPr="00B64266" w:rsidRDefault="00B64266" w:rsidP="00092826">
            <w:pPr>
              <w:rPr>
                <w:color w:val="auto"/>
                <w:lang w:val="cs"/>
              </w:rPr>
            </w:pPr>
            <w:r w:rsidRPr="00B64266">
              <w:rPr>
                <w:color w:val="auto"/>
                <w:lang w:val="cs"/>
              </w:rPr>
              <w:t>147</w:t>
            </w:r>
          </w:p>
        </w:tc>
        <w:tc>
          <w:tcPr>
            <w:tcW w:w="312" w:type="pct"/>
            <w:tcBorders>
              <w:top w:val="single" w:sz="4" w:space="0" w:color="auto"/>
              <w:left w:val="single" w:sz="4" w:space="0" w:color="auto"/>
            </w:tcBorders>
            <w:shd w:val="clear" w:color="auto" w:fill="FFFFFF"/>
          </w:tcPr>
          <w:p w14:paraId="778EADEA" w14:textId="77777777" w:rsidR="00B64266" w:rsidRPr="00B64266" w:rsidRDefault="00B64266" w:rsidP="00092826">
            <w:pPr>
              <w:rPr>
                <w:color w:val="auto"/>
                <w:lang w:val="cs"/>
              </w:rPr>
            </w:pPr>
            <w:r w:rsidRPr="00B64266">
              <w:rPr>
                <w:color w:val="auto"/>
                <w:lang w:val="cs"/>
              </w:rPr>
              <w:t>6</w:t>
            </w:r>
          </w:p>
        </w:tc>
        <w:tc>
          <w:tcPr>
            <w:tcW w:w="2656" w:type="pct"/>
            <w:tcBorders>
              <w:top w:val="single" w:sz="4" w:space="0" w:color="auto"/>
              <w:left w:val="single" w:sz="4" w:space="0" w:color="auto"/>
              <w:right w:val="single" w:sz="4" w:space="0" w:color="auto"/>
            </w:tcBorders>
            <w:shd w:val="clear" w:color="auto" w:fill="FFFFFF"/>
          </w:tcPr>
          <w:p w14:paraId="37B2D3E2" w14:textId="77777777" w:rsidR="00B64266" w:rsidRPr="00B64266" w:rsidRDefault="00B64266" w:rsidP="00092826">
            <w:pPr>
              <w:rPr>
                <w:color w:val="auto"/>
                <w:lang w:val="cs"/>
              </w:rPr>
            </w:pPr>
            <w:r w:rsidRPr="00B64266">
              <w:rPr>
                <w:color w:val="auto"/>
                <w:lang w:val="cs"/>
              </w:rPr>
              <w:t>správa celého objektu, včetně plynové kotelny</w:t>
            </w:r>
          </w:p>
        </w:tc>
      </w:tr>
      <w:tr w:rsidR="00B64266" w:rsidRPr="00B64266" w14:paraId="7DB982E7" w14:textId="77777777" w:rsidTr="00092826">
        <w:trPr>
          <w:trHeight w:hRule="exact" w:val="557"/>
        </w:trPr>
        <w:tc>
          <w:tcPr>
            <w:tcW w:w="395" w:type="pct"/>
            <w:tcBorders>
              <w:top w:val="single" w:sz="4" w:space="0" w:color="auto"/>
              <w:left w:val="single" w:sz="4" w:space="0" w:color="auto"/>
            </w:tcBorders>
            <w:shd w:val="clear" w:color="auto" w:fill="FFFFFF"/>
          </w:tcPr>
          <w:p w14:paraId="168DEBBA"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5D990C1F" w14:textId="77777777" w:rsidR="00B64266" w:rsidRPr="00B64266" w:rsidRDefault="00B64266" w:rsidP="00092826">
            <w:pPr>
              <w:rPr>
                <w:color w:val="auto"/>
                <w:lang w:val="cs"/>
              </w:rPr>
            </w:pPr>
            <w:r w:rsidRPr="00B64266">
              <w:rPr>
                <w:color w:val="auto"/>
                <w:lang w:val="cs"/>
              </w:rPr>
              <w:t>U Meteoru (2 budovy)</w:t>
            </w:r>
          </w:p>
        </w:tc>
        <w:tc>
          <w:tcPr>
            <w:tcW w:w="311" w:type="pct"/>
            <w:tcBorders>
              <w:top w:val="single" w:sz="4" w:space="0" w:color="auto"/>
              <w:left w:val="single" w:sz="4" w:space="0" w:color="auto"/>
            </w:tcBorders>
            <w:shd w:val="clear" w:color="auto" w:fill="FFFFFF"/>
          </w:tcPr>
          <w:p w14:paraId="5372DB06" w14:textId="77777777" w:rsidR="00B64266" w:rsidRPr="00B64266" w:rsidRDefault="00B64266" w:rsidP="00092826">
            <w:pPr>
              <w:rPr>
                <w:color w:val="auto"/>
                <w:lang w:val="cs"/>
              </w:rPr>
            </w:pPr>
            <w:r w:rsidRPr="00B64266">
              <w:rPr>
                <w:color w:val="auto"/>
                <w:lang w:val="cs"/>
              </w:rPr>
              <w:t>676</w:t>
            </w:r>
          </w:p>
        </w:tc>
        <w:tc>
          <w:tcPr>
            <w:tcW w:w="312" w:type="pct"/>
            <w:tcBorders>
              <w:top w:val="single" w:sz="4" w:space="0" w:color="auto"/>
              <w:left w:val="single" w:sz="4" w:space="0" w:color="auto"/>
            </w:tcBorders>
            <w:shd w:val="clear" w:color="auto" w:fill="FFFFFF"/>
          </w:tcPr>
          <w:p w14:paraId="7849663E" w14:textId="77777777" w:rsidR="00B64266" w:rsidRPr="00B64266" w:rsidRDefault="00B64266" w:rsidP="00092826">
            <w:pPr>
              <w:rPr>
                <w:color w:val="auto"/>
                <w:lang w:val="cs"/>
              </w:rPr>
            </w:pPr>
            <w:r w:rsidRPr="00B64266">
              <w:rPr>
                <w:color w:val="auto"/>
                <w:lang w:val="cs"/>
              </w:rPr>
              <w:t>8</w:t>
            </w:r>
          </w:p>
        </w:tc>
        <w:tc>
          <w:tcPr>
            <w:tcW w:w="2656" w:type="pct"/>
            <w:tcBorders>
              <w:top w:val="single" w:sz="4" w:space="0" w:color="auto"/>
              <w:left w:val="single" w:sz="4" w:space="0" w:color="auto"/>
              <w:right w:val="single" w:sz="4" w:space="0" w:color="auto"/>
            </w:tcBorders>
            <w:shd w:val="clear" w:color="auto" w:fill="FFFFFF"/>
          </w:tcPr>
          <w:p w14:paraId="32E45C66" w14:textId="77777777" w:rsidR="00B64266" w:rsidRPr="00B64266" w:rsidRDefault="00B64266" w:rsidP="00092826">
            <w:pPr>
              <w:rPr>
                <w:color w:val="auto"/>
                <w:lang w:val="cs"/>
              </w:rPr>
            </w:pPr>
            <w:r w:rsidRPr="00B64266">
              <w:rPr>
                <w:color w:val="auto"/>
                <w:lang w:val="cs"/>
              </w:rPr>
              <w:t>správa celého objektu, včetně 2 elektrických kotelen</w:t>
            </w:r>
          </w:p>
        </w:tc>
      </w:tr>
      <w:tr w:rsidR="00B64266" w:rsidRPr="00B64266" w14:paraId="104EA2A3" w14:textId="77777777" w:rsidTr="00092826">
        <w:trPr>
          <w:trHeight w:hRule="exact" w:val="331"/>
        </w:trPr>
        <w:tc>
          <w:tcPr>
            <w:tcW w:w="395" w:type="pct"/>
            <w:tcBorders>
              <w:top w:val="single" w:sz="4" w:space="0" w:color="auto"/>
              <w:left w:val="single" w:sz="4" w:space="0" w:color="auto"/>
            </w:tcBorders>
            <w:shd w:val="clear" w:color="auto" w:fill="FFFFFF"/>
          </w:tcPr>
          <w:p w14:paraId="50DFCD8E"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34DDA152" w14:textId="77777777" w:rsidR="00B64266" w:rsidRPr="00B64266" w:rsidRDefault="00B64266" w:rsidP="00092826">
            <w:pPr>
              <w:rPr>
                <w:color w:val="auto"/>
                <w:lang w:val="cs"/>
              </w:rPr>
            </w:pPr>
            <w:r w:rsidRPr="00B64266">
              <w:rPr>
                <w:color w:val="auto"/>
                <w:lang w:val="cs"/>
              </w:rPr>
              <w:t>U Meteoru</w:t>
            </w:r>
          </w:p>
        </w:tc>
        <w:tc>
          <w:tcPr>
            <w:tcW w:w="311" w:type="pct"/>
            <w:tcBorders>
              <w:top w:val="single" w:sz="4" w:space="0" w:color="auto"/>
              <w:left w:val="single" w:sz="4" w:space="0" w:color="auto"/>
            </w:tcBorders>
            <w:shd w:val="clear" w:color="auto" w:fill="FFFFFF"/>
          </w:tcPr>
          <w:p w14:paraId="35828D5F" w14:textId="77777777" w:rsidR="00B64266" w:rsidRPr="00B64266" w:rsidRDefault="00B64266" w:rsidP="00092826">
            <w:pPr>
              <w:rPr>
                <w:color w:val="auto"/>
                <w:lang w:val="cs"/>
              </w:rPr>
            </w:pPr>
            <w:r w:rsidRPr="00B64266">
              <w:rPr>
                <w:color w:val="auto"/>
                <w:lang w:val="cs"/>
              </w:rPr>
              <w:t>19</w:t>
            </w:r>
          </w:p>
        </w:tc>
        <w:tc>
          <w:tcPr>
            <w:tcW w:w="312" w:type="pct"/>
            <w:tcBorders>
              <w:top w:val="single" w:sz="4" w:space="0" w:color="auto"/>
              <w:left w:val="single" w:sz="4" w:space="0" w:color="auto"/>
            </w:tcBorders>
            <w:shd w:val="clear" w:color="auto" w:fill="FFFFFF"/>
          </w:tcPr>
          <w:p w14:paraId="6C765365" w14:textId="77777777" w:rsidR="00B64266" w:rsidRPr="00B64266" w:rsidRDefault="00B64266" w:rsidP="00092826">
            <w:pPr>
              <w:rPr>
                <w:color w:val="auto"/>
                <w:lang w:val="cs"/>
              </w:rPr>
            </w:pPr>
            <w:r w:rsidRPr="00B64266">
              <w:rPr>
                <w:color w:val="auto"/>
                <w:lang w:val="cs"/>
              </w:rPr>
              <w:t>10</w:t>
            </w:r>
          </w:p>
        </w:tc>
        <w:tc>
          <w:tcPr>
            <w:tcW w:w="2656" w:type="pct"/>
            <w:tcBorders>
              <w:top w:val="single" w:sz="4" w:space="0" w:color="auto"/>
              <w:left w:val="single" w:sz="4" w:space="0" w:color="auto"/>
              <w:right w:val="single" w:sz="4" w:space="0" w:color="auto"/>
            </w:tcBorders>
            <w:shd w:val="clear" w:color="auto" w:fill="FFFFFF"/>
          </w:tcPr>
          <w:p w14:paraId="126A3A63" w14:textId="77777777" w:rsidR="00B64266" w:rsidRPr="00B64266" w:rsidRDefault="00B64266" w:rsidP="00092826">
            <w:pPr>
              <w:rPr>
                <w:color w:val="auto"/>
                <w:lang w:val="cs"/>
              </w:rPr>
            </w:pPr>
            <w:r w:rsidRPr="00B64266">
              <w:rPr>
                <w:color w:val="auto"/>
                <w:lang w:val="cs"/>
              </w:rPr>
              <w:t>správa celého objektu, včetně elektrické kotelny</w:t>
            </w:r>
          </w:p>
        </w:tc>
      </w:tr>
      <w:tr w:rsidR="00B64266" w:rsidRPr="00B64266" w14:paraId="1749151D" w14:textId="77777777" w:rsidTr="00092826">
        <w:trPr>
          <w:trHeight w:hRule="exact" w:val="331"/>
        </w:trPr>
        <w:tc>
          <w:tcPr>
            <w:tcW w:w="395" w:type="pct"/>
            <w:tcBorders>
              <w:top w:val="single" w:sz="4" w:space="0" w:color="auto"/>
              <w:left w:val="single" w:sz="4" w:space="0" w:color="auto"/>
            </w:tcBorders>
            <w:shd w:val="clear" w:color="auto" w:fill="FFFFFF"/>
          </w:tcPr>
          <w:p w14:paraId="33C2034F"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3505BB1A" w14:textId="77777777" w:rsidR="00B64266" w:rsidRPr="00B64266" w:rsidRDefault="00B64266" w:rsidP="00092826">
            <w:pPr>
              <w:rPr>
                <w:color w:val="auto"/>
                <w:lang w:val="cs"/>
              </w:rPr>
            </w:pPr>
            <w:r w:rsidRPr="00B64266">
              <w:rPr>
                <w:color w:val="auto"/>
                <w:lang w:val="cs"/>
              </w:rPr>
              <w:t>Na Košince</w:t>
            </w:r>
          </w:p>
        </w:tc>
        <w:tc>
          <w:tcPr>
            <w:tcW w:w="311" w:type="pct"/>
            <w:tcBorders>
              <w:top w:val="single" w:sz="4" w:space="0" w:color="auto"/>
              <w:left w:val="single" w:sz="4" w:space="0" w:color="auto"/>
            </w:tcBorders>
            <w:shd w:val="clear" w:color="auto" w:fill="FFFFFF"/>
          </w:tcPr>
          <w:p w14:paraId="37E7A046" w14:textId="77777777" w:rsidR="00B64266" w:rsidRPr="00B64266" w:rsidRDefault="00B64266" w:rsidP="00092826">
            <w:pPr>
              <w:rPr>
                <w:color w:val="auto"/>
                <w:lang w:val="cs"/>
              </w:rPr>
            </w:pPr>
            <w:r w:rsidRPr="00B64266">
              <w:rPr>
                <w:color w:val="auto"/>
                <w:lang w:val="cs"/>
              </w:rPr>
              <w:t>502</w:t>
            </w:r>
          </w:p>
        </w:tc>
        <w:tc>
          <w:tcPr>
            <w:tcW w:w="312" w:type="pct"/>
            <w:tcBorders>
              <w:top w:val="single" w:sz="4" w:space="0" w:color="auto"/>
              <w:left w:val="single" w:sz="4" w:space="0" w:color="auto"/>
            </w:tcBorders>
            <w:shd w:val="clear" w:color="auto" w:fill="FFFFFF"/>
          </w:tcPr>
          <w:p w14:paraId="4BFC7060" w14:textId="77777777" w:rsidR="00B64266" w:rsidRPr="00B64266" w:rsidRDefault="00B64266" w:rsidP="00092826">
            <w:pPr>
              <w:rPr>
                <w:color w:val="auto"/>
                <w:lang w:val="cs"/>
              </w:rPr>
            </w:pPr>
            <w:r w:rsidRPr="00B64266">
              <w:rPr>
                <w:color w:val="auto"/>
                <w:lang w:val="cs"/>
              </w:rPr>
              <w:t>1</w:t>
            </w:r>
          </w:p>
        </w:tc>
        <w:tc>
          <w:tcPr>
            <w:tcW w:w="2656" w:type="pct"/>
            <w:tcBorders>
              <w:top w:val="single" w:sz="4" w:space="0" w:color="auto"/>
              <w:left w:val="single" w:sz="4" w:space="0" w:color="auto"/>
              <w:right w:val="single" w:sz="4" w:space="0" w:color="auto"/>
            </w:tcBorders>
            <w:shd w:val="clear" w:color="auto" w:fill="FFFFFF"/>
          </w:tcPr>
          <w:p w14:paraId="2E6FEFA3" w14:textId="77777777" w:rsidR="00B64266" w:rsidRPr="00B64266" w:rsidRDefault="00B64266" w:rsidP="00092826">
            <w:pPr>
              <w:rPr>
                <w:color w:val="auto"/>
                <w:lang w:val="cs"/>
              </w:rPr>
            </w:pPr>
            <w:r w:rsidRPr="00B64266">
              <w:rPr>
                <w:color w:val="auto"/>
                <w:lang w:val="cs"/>
              </w:rPr>
              <w:t>správa celého objektu, včetně plynové kotelny</w:t>
            </w:r>
          </w:p>
        </w:tc>
      </w:tr>
      <w:tr w:rsidR="00B64266" w:rsidRPr="00B64266" w14:paraId="4D0E696B" w14:textId="77777777" w:rsidTr="00092826">
        <w:trPr>
          <w:trHeight w:hRule="exact" w:val="562"/>
        </w:trPr>
        <w:tc>
          <w:tcPr>
            <w:tcW w:w="395" w:type="pct"/>
            <w:tcBorders>
              <w:top w:val="single" w:sz="4" w:space="0" w:color="auto"/>
              <w:left w:val="single" w:sz="4" w:space="0" w:color="auto"/>
            </w:tcBorders>
            <w:shd w:val="clear" w:color="auto" w:fill="FFFFFF"/>
          </w:tcPr>
          <w:p w14:paraId="69BBA54B"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5EC10B15" w14:textId="77777777" w:rsidR="00B64266" w:rsidRPr="00B64266" w:rsidRDefault="00B64266" w:rsidP="00092826">
            <w:pPr>
              <w:rPr>
                <w:color w:val="auto"/>
                <w:lang w:val="cs"/>
              </w:rPr>
            </w:pPr>
            <w:r w:rsidRPr="00B64266">
              <w:rPr>
                <w:color w:val="auto"/>
                <w:lang w:val="cs"/>
              </w:rPr>
              <w:t>Čimická</w:t>
            </w:r>
          </w:p>
        </w:tc>
        <w:tc>
          <w:tcPr>
            <w:tcW w:w="311" w:type="pct"/>
            <w:tcBorders>
              <w:top w:val="single" w:sz="4" w:space="0" w:color="auto"/>
              <w:left w:val="single" w:sz="4" w:space="0" w:color="auto"/>
            </w:tcBorders>
            <w:shd w:val="clear" w:color="auto" w:fill="FFFFFF"/>
          </w:tcPr>
          <w:p w14:paraId="2ED3007E" w14:textId="77777777" w:rsidR="00B64266" w:rsidRPr="00B64266" w:rsidRDefault="00B64266" w:rsidP="00092826">
            <w:pPr>
              <w:rPr>
                <w:color w:val="auto"/>
                <w:lang w:val="cs"/>
              </w:rPr>
            </w:pPr>
            <w:r w:rsidRPr="00B64266">
              <w:rPr>
                <w:color w:val="auto"/>
                <w:lang w:val="cs"/>
              </w:rPr>
              <w:t>780</w:t>
            </w:r>
          </w:p>
        </w:tc>
        <w:tc>
          <w:tcPr>
            <w:tcW w:w="312" w:type="pct"/>
            <w:tcBorders>
              <w:top w:val="single" w:sz="4" w:space="0" w:color="auto"/>
              <w:left w:val="single" w:sz="4" w:space="0" w:color="auto"/>
            </w:tcBorders>
            <w:shd w:val="clear" w:color="auto" w:fill="FFFFFF"/>
          </w:tcPr>
          <w:p w14:paraId="6FC6AFC5" w14:textId="77777777" w:rsidR="00B64266" w:rsidRPr="00B64266" w:rsidRDefault="00B64266" w:rsidP="00092826">
            <w:pPr>
              <w:rPr>
                <w:color w:val="auto"/>
                <w:lang w:val="cs"/>
              </w:rPr>
            </w:pPr>
            <w:r w:rsidRPr="00B64266">
              <w:rPr>
                <w:color w:val="auto"/>
                <w:lang w:val="cs"/>
              </w:rPr>
              <w:t>61</w:t>
            </w:r>
          </w:p>
        </w:tc>
        <w:tc>
          <w:tcPr>
            <w:tcW w:w="2656" w:type="pct"/>
            <w:tcBorders>
              <w:top w:val="single" w:sz="4" w:space="0" w:color="auto"/>
              <w:left w:val="single" w:sz="4" w:space="0" w:color="auto"/>
              <w:right w:val="single" w:sz="4" w:space="0" w:color="auto"/>
            </w:tcBorders>
            <w:shd w:val="clear" w:color="auto" w:fill="FFFFFF"/>
          </w:tcPr>
          <w:p w14:paraId="34521C24" w14:textId="77777777" w:rsidR="00B64266" w:rsidRPr="00B64266" w:rsidRDefault="00B64266" w:rsidP="00092826">
            <w:pPr>
              <w:rPr>
                <w:color w:val="auto"/>
                <w:lang w:val="cs"/>
              </w:rPr>
            </w:pPr>
            <w:r w:rsidRPr="00B64266">
              <w:rPr>
                <w:color w:val="auto"/>
                <w:lang w:val="cs"/>
              </w:rPr>
              <w:t>správa a údržba pouze vnitřních pronajatých prostor</w:t>
            </w:r>
          </w:p>
        </w:tc>
      </w:tr>
      <w:tr w:rsidR="00B64266" w:rsidRPr="00B64266" w14:paraId="1B9545FB" w14:textId="77777777" w:rsidTr="00092826">
        <w:trPr>
          <w:trHeight w:hRule="exact" w:val="562"/>
        </w:trPr>
        <w:tc>
          <w:tcPr>
            <w:tcW w:w="395" w:type="pct"/>
            <w:tcBorders>
              <w:top w:val="single" w:sz="4" w:space="0" w:color="auto"/>
              <w:left w:val="single" w:sz="4" w:space="0" w:color="auto"/>
            </w:tcBorders>
            <w:shd w:val="clear" w:color="auto" w:fill="FFFFFF"/>
          </w:tcPr>
          <w:p w14:paraId="3CEF0DA1"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tcBorders>
            <w:shd w:val="clear" w:color="auto" w:fill="FFFFFF"/>
          </w:tcPr>
          <w:p w14:paraId="39EAB893" w14:textId="77777777" w:rsidR="00B64266" w:rsidRPr="00B64266" w:rsidRDefault="00B64266" w:rsidP="00092826">
            <w:pPr>
              <w:rPr>
                <w:color w:val="auto"/>
                <w:lang w:val="cs"/>
              </w:rPr>
            </w:pPr>
            <w:r w:rsidRPr="00B64266">
              <w:rPr>
                <w:color w:val="auto"/>
                <w:lang w:val="cs"/>
              </w:rPr>
              <w:t>Těšínská</w:t>
            </w:r>
          </w:p>
        </w:tc>
        <w:tc>
          <w:tcPr>
            <w:tcW w:w="311" w:type="pct"/>
            <w:tcBorders>
              <w:top w:val="single" w:sz="4" w:space="0" w:color="auto"/>
              <w:left w:val="single" w:sz="4" w:space="0" w:color="auto"/>
            </w:tcBorders>
            <w:shd w:val="clear" w:color="auto" w:fill="FFFFFF"/>
          </w:tcPr>
          <w:p w14:paraId="7CB7A622" w14:textId="77777777" w:rsidR="00B64266" w:rsidRPr="00B64266" w:rsidRDefault="00B64266" w:rsidP="00092826">
            <w:pPr>
              <w:rPr>
                <w:color w:val="auto"/>
                <w:lang w:val="cs"/>
              </w:rPr>
            </w:pPr>
            <w:r w:rsidRPr="00B64266">
              <w:rPr>
                <w:color w:val="auto"/>
                <w:lang w:val="cs"/>
              </w:rPr>
              <w:t>600</w:t>
            </w:r>
          </w:p>
        </w:tc>
        <w:tc>
          <w:tcPr>
            <w:tcW w:w="312" w:type="pct"/>
            <w:tcBorders>
              <w:top w:val="single" w:sz="4" w:space="0" w:color="auto"/>
              <w:left w:val="single" w:sz="4" w:space="0" w:color="auto"/>
            </w:tcBorders>
            <w:shd w:val="clear" w:color="auto" w:fill="FFFFFF"/>
          </w:tcPr>
          <w:p w14:paraId="2C6D522D" w14:textId="77777777" w:rsidR="00B64266" w:rsidRPr="00B64266" w:rsidRDefault="00B64266" w:rsidP="00092826">
            <w:pPr>
              <w:rPr>
                <w:color w:val="auto"/>
                <w:lang w:val="cs"/>
              </w:rPr>
            </w:pPr>
            <w:r w:rsidRPr="00B64266">
              <w:rPr>
                <w:color w:val="auto"/>
                <w:lang w:val="cs"/>
              </w:rPr>
              <w:t>1</w:t>
            </w:r>
          </w:p>
        </w:tc>
        <w:tc>
          <w:tcPr>
            <w:tcW w:w="2656" w:type="pct"/>
            <w:tcBorders>
              <w:top w:val="single" w:sz="4" w:space="0" w:color="auto"/>
              <w:left w:val="single" w:sz="4" w:space="0" w:color="auto"/>
              <w:right w:val="single" w:sz="4" w:space="0" w:color="auto"/>
            </w:tcBorders>
            <w:shd w:val="clear" w:color="auto" w:fill="FFFFFF"/>
          </w:tcPr>
          <w:p w14:paraId="78F64A82" w14:textId="77777777" w:rsidR="00B64266" w:rsidRPr="00B64266" w:rsidRDefault="00B64266" w:rsidP="00092826">
            <w:pPr>
              <w:rPr>
                <w:color w:val="auto"/>
                <w:lang w:val="cs"/>
              </w:rPr>
            </w:pPr>
            <w:r w:rsidRPr="00B64266">
              <w:rPr>
                <w:color w:val="auto"/>
                <w:lang w:val="cs"/>
              </w:rPr>
              <w:t>správa a údržba pouze vnitřních pronajatých prostor</w:t>
            </w:r>
          </w:p>
        </w:tc>
      </w:tr>
      <w:tr w:rsidR="00B64266" w:rsidRPr="00B64266" w14:paraId="7FE61D74" w14:textId="77777777" w:rsidTr="00092826">
        <w:trPr>
          <w:trHeight w:hRule="exact" w:val="298"/>
        </w:trPr>
        <w:tc>
          <w:tcPr>
            <w:tcW w:w="395" w:type="pct"/>
            <w:tcBorders>
              <w:top w:val="single" w:sz="4" w:space="0" w:color="auto"/>
              <w:left w:val="single" w:sz="4" w:space="0" w:color="auto"/>
              <w:bottom w:val="single" w:sz="4" w:space="0" w:color="auto"/>
            </w:tcBorders>
            <w:shd w:val="clear" w:color="auto" w:fill="FFFFFF"/>
          </w:tcPr>
          <w:p w14:paraId="48AA5F43" w14:textId="77777777" w:rsidR="00B64266" w:rsidRPr="00B64266" w:rsidRDefault="00B64266" w:rsidP="00B64266">
            <w:pPr>
              <w:pStyle w:val="Odstavecseseznamem"/>
              <w:numPr>
                <w:ilvl w:val="0"/>
                <w:numId w:val="38"/>
              </w:numPr>
              <w:spacing w:after="0" w:line="240" w:lineRule="auto"/>
              <w:rPr>
                <w:color w:val="auto"/>
                <w:lang w:val="cs"/>
              </w:rPr>
            </w:pPr>
          </w:p>
        </w:tc>
        <w:tc>
          <w:tcPr>
            <w:tcW w:w="1326" w:type="pct"/>
            <w:tcBorders>
              <w:top w:val="single" w:sz="4" w:space="0" w:color="auto"/>
              <w:left w:val="single" w:sz="4" w:space="0" w:color="auto"/>
              <w:bottom w:val="single" w:sz="4" w:space="0" w:color="auto"/>
            </w:tcBorders>
            <w:shd w:val="clear" w:color="auto" w:fill="FFFFFF"/>
          </w:tcPr>
          <w:p w14:paraId="4B156634" w14:textId="77777777" w:rsidR="00B64266" w:rsidRPr="00B64266" w:rsidRDefault="00B64266" w:rsidP="00092826">
            <w:pPr>
              <w:rPr>
                <w:color w:val="auto"/>
                <w:lang w:val="cs"/>
              </w:rPr>
            </w:pPr>
            <w:r w:rsidRPr="00B64266">
              <w:rPr>
                <w:color w:val="auto"/>
                <w:lang w:val="cs"/>
              </w:rPr>
              <w:t>U Českých loděnic</w:t>
            </w:r>
          </w:p>
        </w:tc>
        <w:tc>
          <w:tcPr>
            <w:tcW w:w="311" w:type="pct"/>
            <w:tcBorders>
              <w:top w:val="single" w:sz="4" w:space="0" w:color="auto"/>
              <w:left w:val="single" w:sz="4" w:space="0" w:color="auto"/>
              <w:bottom w:val="single" w:sz="4" w:space="0" w:color="auto"/>
            </w:tcBorders>
            <w:shd w:val="clear" w:color="auto" w:fill="FFFFFF"/>
          </w:tcPr>
          <w:p w14:paraId="0EFEC311" w14:textId="77777777" w:rsidR="00B64266" w:rsidRPr="00B64266" w:rsidRDefault="00B64266" w:rsidP="00092826">
            <w:pPr>
              <w:rPr>
                <w:color w:val="auto"/>
                <w:lang w:val="cs"/>
              </w:rPr>
            </w:pPr>
          </w:p>
        </w:tc>
        <w:tc>
          <w:tcPr>
            <w:tcW w:w="312" w:type="pct"/>
            <w:tcBorders>
              <w:top w:val="single" w:sz="4" w:space="0" w:color="auto"/>
              <w:left w:val="single" w:sz="4" w:space="0" w:color="auto"/>
              <w:bottom w:val="single" w:sz="4" w:space="0" w:color="auto"/>
            </w:tcBorders>
            <w:shd w:val="clear" w:color="auto" w:fill="FFFFFF"/>
          </w:tcPr>
          <w:p w14:paraId="5E8E2569" w14:textId="77777777" w:rsidR="00B64266" w:rsidRPr="00B64266" w:rsidRDefault="00B64266" w:rsidP="00092826">
            <w:pPr>
              <w:rPr>
                <w:color w:val="auto"/>
                <w:lang w:val="cs"/>
              </w:rPr>
            </w:pPr>
          </w:p>
        </w:tc>
        <w:tc>
          <w:tcPr>
            <w:tcW w:w="2656" w:type="pct"/>
            <w:tcBorders>
              <w:top w:val="single" w:sz="4" w:space="0" w:color="auto"/>
              <w:left w:val="single" w:sz="4" w:space="0" w:color="auto"/>
              <w:bottom w:val="single" w:sz="4" w:space="0" w:color="auto"/>
              <w:right w:val="single" w:sz="4" w:space="0" w:color="auto"/>
            </w:tcBorders>
            <w:shd w:val="clear" w:color="auto" w:fill="FFFFFF"/>
          </w:tcPr>
          <w:p w14:paraId="0E3E1CDE" w14:textId="77777777" w:rsidR="00B64266" w:rsidRPr="00B64266" w:rsidRDefault="00B64266" w:rsidP="00092826">
            <w:pPr>
              <w:rPr>
                <w:color w:val="auto"/>
                <w:lang w:val="cs"/>
              </w:rPr>
            </w:pPr>
            <w:r w:rsidRPr="00B64266">
              <w:rPr>
                <w:color w:val="auto"/>
                <w:lang w:val="cs"/>
              </w:rPr>
              <w:t>údržba pozemku a vnější části 2 budov</w:t>
            </w:r>
          </w:p>
        </w:tc>
      </w:tr>
    </w:tbl>
    <w:p w14:paraId="10956472" w14:textId="4EE8E581" w:rsidR="00B64266" w:rsidRPr="00DA1F3A" w:rsidRDefault="00B64266" w:rsidP="009612EB">
      <w:pPr>
        <w:spacing w:before="240" w:after="120" w:line="276" w:lineRule="auto"/>
        <w:jc w:val="both"/>
        <w:rPr>
          <w:rFonts w:asciiTheme="minorHAnsi" w:hAnsiTheme="minorHAnsi" w:cstheme="minorHAnsi"/>
          <w:bCs/>
          <w:color w:val="auto"/>
          <w:kern w:val="16"/>
          <w:szCs w:val="22"/>
        </w:rPr>
      </w:pPr>
      <w:r w:rsidRPr="00B64266">
        <w:rPr>
          <w:rFonts w:asciiTheme="minorHAnsi" w:hAnsiTheme="minorHAnsi" w:cstheme="minorHAnsi"/>
          <w:bCs/>
          <w:color w:val="auto"/>
          <w:kern w:val="16"/>
          <w:szCs w:val="22"/>
        </w:rPr>
        <w:t xml:space="preserve">Objekty s pořadovými čísly č. 1, č. 2, č. 3, č. 4 a č. 5 jsou vybaveny kotelnou (kotelnami), případně jsou vytápěny malým kotlem. Seznam a specifikace kotelen tvoří přílohu č. 1 </w:t>
      </w:r>
      <w:r>
        <w:rPr>
          <w:rFonts w:asciiTheme="minorHAnsi" w:hAnsiTheme="minorHAnsi" w:cstheme="minorHAnsi"/>
          <w:bCs/>
          <w:color w:val="auto"/>
          <w:kern w:val="16"/>
          <w:szCs w:val="22"/>
        </w:rPr>
        <w:t>s</w:t>
      </w:r>
      <w:r w:rsidRPr="00B64266">
        <w:rPr>
          <w:rFonts w:asciiTheme="minorHAnsi" w:hAnsiTheme="minorHAnsi" w:cstheme="minorHAnsi"/>
          <w:bCs/>
          <w:color w:val="auto"/>
          <w:kern w:val="16"/>
          <w:szCs w:val="22"/>
        </w:rPr>
        <w:t>mlouvy.</w:t>
      </w:r>
    </w:p>
    <w:p w14:paraId="0EA4719E" w14:textId="77777777" w:rsidR="00B44FA2" w:rsidRPr="00DA1F3A" w:rsidRDefault="00470140" w:rsidP="009612EB">
      <w:pPr>
        <w:pStyle w:val="StylNadpis1ZKLADN"/>
        <w:spacing w:after="120"/>
        <w:rPr>
          <w:rFonts w:asciiTheme="minorHAnsi" w:hAnsiTheme="minorHAnsi" w:cstheme="minorHAnsi"/>
          <w:color w:val="auto"/>
        </w:rPr>
      </w:pPr>
      <w:bookmarkStart w:id="56" w:name="_Toc265222983"/>
      <w:bookmarkStart w:id="57" w:name="_Toc265079407"/>
      <w:bookmarkStart w:id="58" w:name="_Toc467768432"/>
      <w:bookmarkStart w:id="59" w:name="_Toc101326838"/>
      <w:bookmarkStart w:id="60" w:name="_Toc388320444"/>
      <w:bookmarkStart w:id="61" w:name="_Toc32627412"/>
      <w:bookmarkStart w:id="62" w:name="_Toc123534350"/>
      <w:bookmarkStart w:id="63" w:name="_Toc167174529"/>
      <w:bookmarkStart w:id="64" w:name="_Toc191791497"/>
      <w:bookmarkEnd w:id="56"/>
      <w:bookmarkEnd w:id="57"/>
      <w:r w:rsidRPr="00470140">
        <w:rPr>
          <w:rFonts w:asciiTheme="minorHAnsi" w:hAnsiTheme="minorHAnsi" w:cstheme="minorHAnsi"/>
          <w:color w:val="auto"/>
        </w:rPr>
        <w:t>Klasifikace předmětu veřejné zakázky</w:t>
      </w:r>
      <w:bookmarkEnd w:id="58"/>
    </w:p>
    <w:tbl>
      <w:tblPr>
        <w:tblW w:w="0" w:type="auto"/>
        <w:tblLook w:val="04A0" w:firstRow="1" w:lastRow="0" w:firstColumn="1" w:lastColumn="0" w:noHBand="0" w:noVBand="1"/>
      </w:tblPr>
      <w:tblGrid>
        <w:gridCol w:w="2518"/>
        <w:gridCol w:w="6692"/>
      </w:tblGrid>
      <w:tr w:rsidR="00DD4C80" w:rsidRPr="00470140" w14:paraId="0EA471A1" w14:textId="77777777" w:rsidTr="00096867">
        <w:tc>
          <w:tcPr>
            <w:tcW w:w="2518" w:type="dxa"/>
            <w:shd w:val="clear" w:color="auto" w:fill="auto"/>
          </w:tcPr>
          <w:bookmarkEnd w:id="59"/>
          <w:p w14:paraId="0EA4719F" w14:textId="62085762" w:rsidR="00470140" w:rsidRPr="00470140" w:rsidRDefault="00DD4C80" w:rsidP="00DD4C80">
            <w:pPr>
              <w:spacing w:line="360" w:lineRule="auto"/>
              <w:jc w:val="both"/>
              <w:rPr>
                <w:color w:val="auto"/>
              </w:rPr>
            </w:pPr>
            <w:r>
              <w:rPr>
                <w:color w:val="auto"/>
              </w:rPr>
              <w:t xml:space="preserve">Kód CPV: </w:t>
            </w:r>
            <w:r w:rsidR="00E601BB" w:rsidRPr="00E601BB">
              <w:rPr>
                <w:color w:val="auto"/>
              </w:rPr>
              <w:t>79993100-2</w:t>
            </w:r>
          </w:p>
        </w:tc>
        <w:tc>
          <w:tcPr>
            <w:tcW w:w="6692" w:type="dxa"/>
            <w:shd w:val="clear" w:color="auto" w:fill="auto"/>
          </w:tcPr>
          <w:p w14:paraId="0EA471A0" w14:textId="14A07033" w:rsidR="00470140" w:rsidRPr="00470140" w:rsidRDefault="00E601BB" w:rsidP="00096867">
            <w:pPr>
              <w:spacing w:line="360" w:lineRule="auto"/>
              <w:jc w:val="both"/>
              <w:rPr>
                <w:color w:val="auto"/>
              </w:rPr>
            </w:pPr>
            <w:r>
              <w:rPr>
                <w:color w:val="auto"/>
              </w:rPr>
              <w:t>Správa objektů</w:t>
            </w:r>
          </w:p>
        </w:tc>
      </w:tr>
      <w:tr w:rsidR="00E601BB" w:rsidRPr="00470140" w14:paraId="1CE3840F" w14:textId="77777777" w:rsidTr="00096867">
        <w:tc>
          <w:tcPr>
            <w:tcW w:w="2518" w:type="dxa"/>
            <w:shd w:val="clear" w:color="auto" w:fill="auto"/>
          </w:tcPr>
          <w:p w14:paraId="2E9C61C2" w14:textId="01023BF7" w:rsidR="00E601BB" w:rsidRDefault="00E601BB" w:rsidP="00DD4C80">
            <w:pPr>
              <w:spacing w:line="360" w:lineRule="auto"/>
              <w:jc w:val="both"/>
              <w:rPr>
                <w:color w:val="auto"/>
              </w:rPr>
            </w:pPr>
            <w:r>
              <w:rPr>
                <w:color w:val="auto"/>
              </w:rPr>
              <w:t xml:space="preserve">Kód CPV: </w:t>
            </w:r>
            <w:r w:rsidRPr="00E601BB">
              <w:rPr>
                <w:color w:val="auto"/>
              </w:rPr>
              <w:t>70330000-3</w:t>
            </w:r>
          </w:p>
        </w:tc>
        <w:tc>
          <w:tcPr>
            <w:tcW w:w="6692" w:type="dxa"/>
            <w:shd w:val="clear" w:color="auto" w:fill="auto"/>
          </w:tcPr>
          <w:p w14:paraId="405F238C" w14:textId="30F2A013" w:rsidR="00E601BB" w:rsidRDefault="00E601BB" w:rsidP="00096867">
            <w:pPr>
              <w:spacing w:line="360" w:lineRule="auto"/>
              <w:jc w:val="both"/>
              <w:rPr>
                <w:color w:val="auto"/>
              </w:rPr>
            </w:pPr>
            <w:r w:rsidRPr="00E601BB">
              <w:rPr>
                <w:color w:val="auto"/>
              </w:rPr>
              <w:t>Správa nemovitého majetku za odměnu nebo na základě smlouvy</w:t>
            </w:r>
          </w:p>
        </w:tc>
      </w:tr>
      <w:tr w:rsidR="00E601BB" w:rsidRPr="00470140" w14:paraId="67DC6ADE" w14:textId="77777777" w:rsidTr="00096867">
        <w:tc>
          <w:tcPr>
            <w:tcW w:w="2518" w:type="dxa"/>
            <w:shd w:val="clear" w:color="auto" w:fill="auto"/>
          </w:tcPr>
          <w:p w14:paraId="41C523BE" w14:textId="19024D2B" w:rsidR="00E601BB" w:rsidRDefault="00E601BB" w:rsidP="00DD4C80">
            <w:pPr>
              <w:spacing w:line="360" w:lineRule="auto"/>
              <w:jc w:val="both"/>
              <w:rPr>
                <w:color w:val="auto"/>
              </w:rPr>
            </w:pPr>
            <w:r>
              <w:rPr>
                <w:color w:val="auto"/>
              </w:rPr>
              <w:t xml:space="preserve">Kód CPV: </w:t>
            </w:r>
            <w:r w:rsidRPr="00E601BB">
              <w:rPr>
                <w:color w:val="auto"/>
              </w:rPr>
              <w:t>50000000-5</w:t>
            </w:r>
          </w:p>
        </w:tc>
        <w:tc>
          <w:tcPr>
            <w:tcW w:w="6692" w:type="dxa"/>
            <w:shd w:val="clear" w:color="auto" w:fill="auto"/>
          </w:tcPr>
          <w:p w14:paraId="42F90FB5" w14:textId="09C335FA" w:rsidR="00E601BB" w:rsidRPr="00E601BB" w:rsidRDefault="00E601BB" w:rsidP="00096867">
            <w:pPr>
              <w:spacing w:line="360" w:lineRule="auto"/>
              <w:jc w:val="both"/>
              <w:rPr>
                <w:color w:val="auto"/>
              </w:rPr>
            </w:pPr>
            <w:r w:rsidRPr="00E601BB">
              <w:rPr>
                <w:color w:val="auto"/>
              </w:rPr>
              <w:t>Opravy a údržba</w:t>
            </w:r>
          </w:p>
        </w:tc>
      </w:tr>
      <w:tr w:rsidR="00E601BB" w:rsidRPr="00470140" w14:paraId="68608874" w14:textId="77777777" w:rsidTr="00096867">
        <w:tc>
          <w:tcPr>
            <w:tcW w:w="2518" w:type="dxa"/>
            <w:shd w:val="clear" w:color="auto" w:fill="auto"/>
          </w:tcPr>
          <w:p w14:paraId="01AC811E" w14:textId="2416CF5B" w:rsidR="00E601BB" w:rsidRDefault="00E601BB" w:rsidP="00DD4C80">
            <w:pPr>
              <w:spacing w:line="360" w:lineRule="auto"/>
              <w:jc w:val="both"/>
              <w:rPr>
                <w:color w:val="auto"/>
              </w:rPr>
            </w:pPr>
            <w:r>
              <w:rPr>
                <w:color w:val="auto"/>
              </w:rPr>
              <w:t xml:space="preserve">Kód CPV: </w:t>
            </w:r>
            <w:r w:rsidRPr="00E601BB">
              <w:rPr>
                <w:color w:val="auto"/>
              </w:rPr>
              <w:t>50000000-5</w:t>
            </w:r>
          </w:p>
        </w:tc>
        <w:tc>
          <w:tcPr>
            <w:tcW w:w="6692" w:type="dxa"/>
            <w:shd w:val="clear" w:color="auto" w:fill="auto"/>
          </w:tcPr>
          <w:p w14:paraId="51E20ED9" w14:textId="568E2171" w:rsidR="00E601BB" w:rsidRPr="00E601BB" w:rsidRDefault="00E601BB" w:rsidP="00096867">
            <w:pPr>
              <w:spacing w:line="360" w:lineRule="auto"/>
              <w:jc w:val="both"/>
              <w:rPr>
                <w:color w:val="auto"/>
              </w:rPr>
            </w:pPr>
            <w:r w:rsidRPr="00E601BB">
              <w:rPr>
                <w:color w:val="auto"/>
              </w:rPr>
              <w:t>Opravy a údržba kotlů</w:t>
            </w:r>
          </w:p>
        </w:tc>
      </w:tr>
    </w:tbl>
    <w:p w14:paraId="0EA471A2" w14:textId="77777777" w:rsidR="002A5AA0" w:rsidRDefault="002A5AA0" w:rsidP="009612EB">
      <w:pPr>
        <w:pStyle w:val="StylNadpis1ZKLADN"/>
        <w:spacing w:after="120"/>
        <w:rPr>
          <w:rFonts w:asciiTheme="minorHAnsi" w:hAnsiTheme="minorHAnsi" w:cstheme="minorHAnsi"/>
          <w:color w:val="auto"/>
        </w:rPr>
      </w:pPr>
      <w:bookmarkStart w:id="65" w:name="_Toc467768433"/>
      <w:bookmarkStart w:id="66" w:name="_Toc368588761"/>
      <w:bookmarkStart w:id="67" w:name="_Toc366583530"/>
      <w:bookmarkStart w:id="68" w:name="_Toc363974222"/>
      <w:bookmarkEnd w:id="60"/>
      <w:bookmarkEnd w:id="61"/>
      <w:bookmarkEnd w:id="62"/>
      <w:bookmarkEnd w:id="63"/>
      <w:bookmarkEnd w:id="64"/>
      <w:r>
        <w:rPr>
          <w:rFonts w:asciiTheme="minorHAnsi" w:hAnsiTheme="minorHAnsi" w:cstheme="minorHAnsi"/>
          <w:color w:val="auto"/>
        </w:rPr>
        <w:t>Druh veřejné zakázky</w:t>
      </w:r>
      <w:bookmarkEnd w:id="65"/>
    </w:p>
    <w:p w14:paraId="0EA471A3" w14:textId="77777777" w:rsidR="002A5AA0" w:rsidRPr="002A5AA0" w:rsidRDefault="002A5AA0" w:rsidP="002A5AA0">
      <w:pPr>
        <w:spacing w:before="240" w:after="120" w:line="276" w:lineRule="auto"/>
        <w:jc w:val="both"/>
        <w:rPr>
          <w:rFonts w:asciiTheme="minorHAnsi" w:hAnsiTheme="minorHAnsi" w:cstheme="minorHAnsi"/>
          <w:bCs/>
          <w:color w:val="auto"/>
          <w:szCs w:val="22"/>
        </w:rPr>
      </w:pPr>
      <w:r w:rsidRPr="002A5AA0">
        <w:rPr>
          <w:rFonts w:asciiTheme="minorHAnsi" w:hAnsiTheme="minorHAnsi" w:cstheme="minorHAnsi"/>
          <w:bCs/>
          <w:color w:val="auto"/>
          <w:szCs w:val="22"/>
        </w:rPr>
        <w:t>Veřejná zakázka na služby.</w:t>
      </w:r>
    </w:p>
    <w:p w14:paraId="0EA471A4" w14:textId="77777777" w:rsidR="002A5AA0" w:rsidRDefault="002A5AA0" w:rsidP="009612EB">
      <w:pPr>
        <w:pStyle w:val="StylNadpis1ZKLADN"/>
        <w:spacing w:after="120"/>
        <w:rPr>
          <w:rFonts w:asciiTheme="minorHAnsi" w:hAnsiTheme="minorHAnsi" w:cstheme="minorHAnsi"/>
          <w:color w:val="auto"/>
        </w:rPr>
      </w:pPr>
      <w:bookmarkStart w:id="69" w:name="_Toc467768434"/>
      <w:r w:rsidRPr="002A5AA0">
        <w:rPr>
          <w:rFonts w:asciiTheme="minorHAnsi" w:hAnsiTheme="minorHAnsi" w:cstheme="minorHAnsi"/>
          <w:color w:val="auto"/>
        </w:rPr>
        <w:t>Kvalifikace dodavatelů</w:t>
      </w:r>
      <w:bookmarkEnd w:id="69"/>
    </w:p>
    <w:p w14:paraId="0EA471A5" w14:textId="77777777" w:rsidR="002A5AA0" w:rsidRPr="002A5AA0" w:rsidRDefault="002A5AA0" w:rsidP="002A5AA0">
      <w:pPr>
        <w:pStyle w:val="Stylodstavecslovan"/>
        <w:spacing w:after="120" w:afterAutospacing="0"/>
        <w:rPr>
          <w:rFonts w:asciiTheme="minorHAnsi" w:hAnsiTheme="minorHAnsi" w:cstheme="minorHAnsi"/>
        </w:rPr>
      </w:pPr>
      <w:r w:rsidRPr="002A5AA0">
        <w:rPr>
          <w:rFonts w:asciiTheme="minorHAnsi" w:hAnsiTheme="minorHAnsi" w:cstheme="minorHAnsi"/>
          <w:bCs/>
        </w:rPr>
        <w:t>Vymezení požadavků zadavatele na kvalifikaci</w:t>
      </w:r>
    </w:p>
    <w:p w14:paraId="0EA471A6" w14:textId="16FD6B43" w:rsidR="002A5AA0" w:rsidRP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 xml:space="preserve">Zadavatel v souladu s § </w:t>
      </w:r>
      <w:r w:rsidR="00F6745F">
        <w:rPr>
          <w:rFonts w:asciiTheme="minorHAnsi" w:hAnsiTheme="minorHAnsi" w:cstheme="minorHAnsi"/>
          <w:color w:val="auto"/>
        </w:rPr>
        <w:t>73</w:t>
      </w:r>
      <w:r w:rsidRPr="002A5AA0">
        <w:rPr>
          <w:rFonts w:asciiTheme="minorHAnsi" w:hAnsiTheme="minorHAnsi" w:cstheme="minorHAnsi"/>
          <w:color w:val="auto"/>
        </w:rPr>
        <w:t xml:space="preserve"> zákona vyžaduje prokázání splnění následující kvalifikace.</w:t>
      </w:r>
    </w:p>
    <w:p w14:paraId="0EA471A7" w14:textId="7B275010" w:rsidR="002A5AA0" w:rsidRP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 xml:space="preserve">Dodavatel je povinen v souladu s § </w:t>
      </w:r>
      <w:r w:rsidR="00F6745F" w:rsidRPr="002A5AA0">
        <w:rPr>
          <w:rFonts w:asciiTheme="minorHAnsi" w:hAnsiTheme="minorHAnsi" w:cstheme="minorHAnsi"/>
          <w:color w:val="auto"/>
        </w:rPr>
        <w:t>7</w:t>
      </w:r>
      <w:r w:rsidR="00F6745F">
        <w:rPr>
          <w:rFonts w:asciiTheme="minorHAnsi" w:hAnsiTheme="minorHAnsi" w:cstheme="minorHAnsi"/>
          <w:color w:val="auto"/>
        </w:rPr>
        <w:t>4, § 77, § 78</w:t>
      </w:r>
      <w:r w:rsidR="001D15EA">
        <w:rPr>
          <w:rFonts w:asciiTheme="minorHAnsi" w:hAnsiTheme="minorHAnsi" w:cstheme="minorHAnsi"/>
          <w:color w:val="auto"/>
        </w:rPr>
        <w:t xml:space="preserve"> a § 79</w:t>
      </w:r>
      <w:r w:rsidR="00F6745F" w:rsidRPr="002A5AA0">
        <w:rPr>
          <w:rFonts w:asciiTheme="minorHAnsi" w:hAnsiTheme="minorHAnsi" w:cstheme="minorHAnsi"/>
          <w:color w:val="auto"/>
        </w:rPr>
        <w:t xml:space="preserve"> </w:t>
      </w:r>
      <w:r w:rsidRPr="002A5AA0">
        <w:rPr>
          <w:rFonts w:asciiTheme="minorHAnsi" w:hAnsiTheme="minorHAnsi" w:cstheme="minorHAnsi"/>
          <w:color w:val="auto"/>
        </w:rPr>
        <w:t>v nabídce prokázat splnění základní a profesní způsobilosti a ekonomické a technické kvalifikace.</w:t>
      </w:r>
    </w:p>
    <w:p w14:paraId="0EA471A8"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Dodavatel, se kterým má být uzavřena smlouva na plnění této veřejné zakázky podle § 124 zákona, je povinen před jejím uzavřením předložit zadavateli podklady dle § 122 odst. 3 zákona.</w:t>
      </w:r>
    </w:p>
    <w:p w14:paraId="0EA471A9" w14:textId="77777777" w:rsidR="002A5AA0" w:rsidRDefault="002A5AA0" w:rsidP="002A5AA0">
      <w:pPr>
        <w:pStyle w:val="Stylodstavecslovan"/>
        <w:rPr>
          <w:rFonts w:asciiTheme="minorHAnsi" w:hAnsiTheme="minorHAnsi" w:cstheme="minorHAnsi"/>
        </w:rPr>
      </w:pPr>
      <w:r w:rsidRPr="002A5AA0">
        <w:rPr>
          <w:rFonts w:asciiTheme="minorHAnsi" w:hAnsiTheme="minorHAnsi" w:cstheme="minorHAnsi"/>
        </w:rPr>
        <w:t>Základní způsobilost dle § 74 zákona</w:t>
      </w:r>
    </w:p>
    <w:p w14:paraId="0EA471AA"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Způsobilý</w:t>
      </w:r>
      <w:r>
        <w:rPr>
          <w:rFonts w:asciiTheme="minorHAnsi" w:hAnsiTheme="minorHAnsi" w:cstheme="minorHAnsi"/>
          <w:color w:val="auto"/>
        </w:rPr>
        <w:t>m</w:t>
      </w:r>
      <w:r w:rsidRPr="002A5AA0">
        <w:rPr>
          <w:rFonts w:asciiTheme="minorHAnsi" w:hAnsiTheme="minorHAnsi" w:cstheme="minorHAnsi"/>
          <w:color w:val="auto"/>
        </w:rPr>
        <w:t xml:space="preserve"> není dodavatel, který:</w:t>
      </w:r>
    </w:p>
    <w:p w14:paraId="0EA471AB" w14:textId="77777777" w:rsid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lastRenderedPageBreak/>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V případě, je-li dodavatel právnickou osobou, musí tuto podmínku splňovat tato právnická osoba a zároveň každý člen statutárního orgánu. V případě, kdy je statutárním orgánem dodavatele, který je právnickou osobou, musí tyto podmínky splňovat tato právnická osoba, každý člen jejího statutárního orgánu a osoba zastupující tuto právnickou osobu v statutárním orgánu dodavatele. Je-li dodavatelem pobočka závodu zahraniční nebo české právnické osoby, musí podmínky v tomto odstavci splňovat taktéž tato právnická osoba a vedoucí pobočky závodu;</w:t>
      </w:r>
    </w:p>
    <w:p w14:paraId="0EA471AC"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má v České republice nebo v zemi svého sídla v evidenci daní zachycen splatný daňový nedoplatek;</w:t>
      </w:r>
    </w:p>
    <w:p w14:paraId="0EA471AD"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má v České republice nebo v zemi svého sídla splatný nedoplatek na pojistném nebo na penále na veřejné zdravotní pojištění;</w:t>
      </w:r>
    </w:p>
    <w:p w14:paraId="0EA471AE"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má v České republice nebo v zemi svého sídla splatný nedoplatek na pojistném nebo na penále na sociální zabezpečení a příspěvku na státní politiku zaměstnanosti;</w:t>
      </w:r>
    </w:p>
    <w:p w14:paraId="0EA471AF" w14:textId="77777777" w:rsid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je v likvidaci, proti němuž bylo vydáno rozhodnutí o úpadku, vůči němuž byla nařízena nucená správa podle jiného právního předpisu nebo v obdobné situaci podle právního řádu země sídla dodavatele</w:t>
      </w:r>
    </w:p>
    <w:p w14:paraId="0EA471B0"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Dodavatel prokazuje splnění podmínek základní způsobilosti ve vztahu k České republice předložením</w:t>
      </w:r>
      <w:r>
        <w:rPr>
          <w:rFonts w:asciiTheme="minorHAnsi" w:hAnsiTheme="minorHAnsi" w:cstheme="minorHAnsi"/>
          <w:color w:val="auto"/>
        </w:rPr>
        <w:t>:</w:t>
      </w:r>
    </w:p>
    <w:p w14:paraId="0EA471B1"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 xml:space="preserve">výpisu z evidence Rejstříku trestů ve vztahu k podmínce základní způsobilosti dle písm. a) výše; </w:t>
      </w:r>
    </w:p>
    <w:p w14:paraId="0EA471B2"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 xml:space="preserve">potvrzení příslušného finančního úřadu a písemného čestného prohlášení ve vztahu </w:t>
      </w:r>
      <w:r w:rsidR="003802DA">
        <w:rPr>
          <w:rFonts w:asciiTheme="minorHAnsi" w:hAnsiTheme="minorHAnsi" w:cstheme="minorHAnsi"/>
          <w:color w:val="auto"/>
        </w:rPr>
        <w:t xml:space="preserve">ke </w:t>
      </w:r>
      <w:r w:rsidRPr="002A5AA0">
        <w:rPr>
          <w:rFonts w:asciiTheme="minorHAnsi" w:hAnsiTheme="minorHAnsi" w:cstheme="minorHAnsi"/>
          <w:color w:val="auto"/>
        </w:rPr>
        <w:t>spotřební dani ve vztahu k podmínce základní způsobilosti dle písm. b) výše;</w:t>
      </w:r>
    </w:p>
    <w:p w14:paraId="0EA471B3"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písemného čestné</w:t>
      </w:r>
      <w:r>
        <w:rPr>
          <w:rFonts w:asciiTheme="minorHAnsi" w:hAnsiTheme="minorHAnsi" w:cstheme="minorHAnsi"/>
          <w:color w:val="auto"/>
        </w:rPr>
        <w:t>ho</w:t>
      </w:r>
      <w:r w:rsidRPr="002A5AA0">
        <w:rPr>
          <w:rFonts w:asciiTheme="minorHAnsi" w:hAnsiTheme="minorHAnsi" w:cstheme="minorHAnsi"/>
          <w:color w:val="auto"/>
        </w:rPr>
        <w:t xml:space="preserve"> prohlášení ve vztahu k podmínce základní způsobilosti dle písm. c) výše;</w:t>
      </w:r>
    </w:p>
    <w:p w14:paraId="0EA471B4"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potvrzením příslušné okresní správy sociálního zabezpečení ve vztahu k podmínce základní způsobilosti dle písm. d);</w:t>
      </w:r>
    </w:p>
    <w:p w14:paraId="0EA471B5"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výpisem z obchodního rejstříku, nebo předložením písemného čestného prohlášení v případě, že není v obchodním rejstříku zapsán ve vztahu k podmínce základní způsobilosti dle písm. e) výše.</w:t>
      </w:r>
    </w:p>
    <w:p w14:paraId="0EA471B6" w14:textId="77777777" w:rsidR="002A5AA0" w:rsidRDefault="002A5AA0" w:rsidP="002A5AA0">
      <w:pPr>
        <w:pStyle w:val="Stylodstavecslovan"/>
        <w:rPr>
          <w:rFonts w:asciiTheme="minorHAnsi" w:hAnsiTheme="minorHAnsi" w:cstheme="minorHAnsi"/>
        </w:rPr>
      </w:pPr>
      <w:r w:rsidRPr="002A5AA0">
        <w:rPr>
          <w:rFonts w:asciiTheme="minorHAnsi" w:hAnsiTheme="minorHAnsi" w:cstheme="minorHAnsi"/>
        </w:rPr>
        <w:t>Profesní způsobilost dle § 77 zákona</w:t>
      </w:r>
    </w:p>
    <w:p w14:paraId="0EA471B7"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Splnění profesní způsobilosti prokazuje dodavatel předložením výpisu z obchodního rejstříku nebo jiné obdobné evidence, pokud jiný právní předpis zápis do takové evidence vyžaduje.</w:t>
      </w:r>
    </w:p>
    <w:p w14:paraId="0EA471B8" w14:textId="3453C46C" w:rsidR="002A5AA0" w:rsidRDefault="002A5AA0" w:rsidP="00C14113">
      <w:pPr>
        <w:spacing w:before="240" w:after="120" w:line="276" w:lineRule="auto"/>
        <w:jc w:val="both"/>
        <w:rPr>
          <w:rFonts w:asciiTheme="minorHAnsi" w:hAnsiTheme="minorHAnsi" w:cstheme="minorHAnsi"/>
          <w:color w:val="auto"/>
          <w:szCs w:val="22"/>
        </w:rPr>
      </w:pPr>
      <w:r w:rsidRPr="002A5AA0">
        <w:rPr>
          <w:rFonts w:asciiTheme="minorHAnsi" w:hAnsiTheme="minorHAnsi" w:cstheme="minorHAnsi"/>
          <w:color w:val="auto"/>
        </w:rPr>
        <w:lastRenderedPageBreak/>
        <w:t>Zadavatel rovněž požaduje, aby dodavatel předložil doklad, že je</w:t>
      </w:r>
      <w:r w:rsidR="00C14113">
        <w:rPr>
          <w:rFonts w:asciiTheme="minorHAnsi" w:hAnsiTheme="minorHAnsi" w:cstheme="minorHAnsi"/>
          <w:color w:val="auto"/>
        </w:rPr>
        <w:t xml:space="preserve"> o</w:t>
      </w:r>
      <w:r w:rsidRPr="002A5AA0">
        <w:rPr>
          <w:rFonts w:asciiTheme="minorHAnsi" w:hAnsiTheme="minorHAnsi" w:cstheme="minorHAnsi"/>
          <w:color w:val="auto"/>
          <w:szCs w:val="22"/>
        </w:rPr>
        <w:t xml:space="preserve">právněn podnikat v rozsahu odpovídajícím předmětu veřejné </w:t>
      </w:r>
      <w:r w:rsidRPr="001F15B5">
        <w:rPr>
          <w:rFonts w:asciiTheme="minorHAnsi" w:hAnsiTheme="minorHAnsi" w:cstheme="minorHAnsi"/>
          <w:color w:val="auto"/>
          <w:szCs w:val="22"/>
        </w:rPr>
        <w:t>zakázky</w:t>
      </w:r>
      <w:r w:rsidR="00990593" w:rsidRPr="001F15B5">
        <w:rPr>
          <w:rFonts w:asciiTheme="minorHAnsi" w:hAnsiTheme="minorHAnsi" w:cstheme="minorHAnsi"/>
          <w:color w:val="auto"/>
          <w:szCs w:val="22"/>
        </w:rPr>
        <w:t xml:space="preserve">, tj. </w:t>
      </w:r>
      <w:r w:rsidR="005C3BCF" w:rsidRPr="0041373F">
        <w:rPr>
          <w:rFonts w:asciiTheme="minorHAnsi" w:hAnsiTheme="minorHAnsi" w:cstheme="minorHAnsi"/>
          <w:color w:val="auto"/>
          <w:szCs w:val="22"/>
        </w:rPr>
        <w:t xml:space="preserve">v oblasti </w:t>
      </w:r>
      <w:r w:rsidR="00807AE5">
        <w:rPr>
          <w:rFonts w:asciiTheme="minorHAnsi" w:hAnsiTheme="minorHAnsi" w:cstheme="minorHAnsi"/>
          <w:color w:val="auto"/>
          <w:szCs w:val="22"/>
        </w:rPr>
        <w:t>správy a údržby objektů, včetně vytápění objektů a provozu plynových a elektrických kotelen</w:t>
      </w:r>
      <w:r w:rsidR="005C3BCF" w:rsidRPr="001F15B5">
        <w:rPr>
          <w:rFonts w:asciiTheme="minorHAnsi" w:hAnsiTheme="minorHAnsi" w:cstheme="minorHAnsi"/>
          <w:color w:val="auto"/>
          <w:szCs w:val="22"/>
        </w:rPr>
        <w:t>,</w:t>
      </w:r>
      <w:r w:rsidRPr="001F15B5">
        <w:rPr>
          <w:rFonts w:asciiTheme="minorHAnsi" w:hAnsiTheme="minorHAnsi" w:cstheme="minorHAnsi"/>
          <w:color w:val="auto"/>
          <w:szCs w:val="22"/>
        </w:rPr>
        <w:t xml:space="preserve"> pokud</w:t>
      </w:r>
      <w:r w:rsidRPr="002A5AA0">
        <w:rPr>
          <w:rFonts w:asciiTheme="minorHAnsi" w:hAnsiTheme="minorHAnsi" w:cstheme="minorHAnsi"/>
          <w:color w:val="auto"/>
          <w:szCs w:val="22"/>
        </w:rPr>
        <w:t xml:space="preserve"> jiné právní předpisy takové oprávnění vyžadují</w:t>
      </w:r>
      <w:r w:rsidR="00C14113">
        <w:rPr>
          <w:rFonts w:asciiTheme="minorHAnsi" w:hAnsiTheme="minorHAnsi" w:cstheme="minorHAnsi"/>
          <w:color w:val="auto"/>
          <w:szCs w:val="22"/>
        </w:rPr>
        <w:t>.</w:t>
      </w:r>
    </w:p>
    <w:p w14:paraId="0EA471B9" w14:textId="77777777" w:rsidR="00C14113" w:rsidRDefault="00C14113" w:rsidP="00B64266">
      <w:pPr>
        <w:pStyle w:val="Stylodstavecslovan"/>
        <w:rPr>
          <w:rFonts w:asciiTheme="minorHAnsi" w:hAnsiTheme="minorHAnsi" w:cstheme="minorHAnsi"/>
        </w:rPr>
      </w:pPr>
      <w:r w:rsidRPr="00C14113">
        <w:rPr>
          <w:rFonts w:asciiTheme="minorHAnsi" w:hAnsiTheme="minorHAnsi" w:cstheme="minorHAnsi"/>
        </w:rPr>
        <w:t>Ekonomická kvalifikace dle § 78 zákona</w:t>
      </w:r>
    </w:p>
    <w:p w14:paraId="0EA471BA" w14:textId="3FC144FD" w:rsidR="00C14113" w:rsidRPr="00C14113"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 xml:space="preserve">Zadavatel požaduje, aby minimální roční obrat dodavatele dosahoval </w:t>
      </w:r>
      <w:r w:rsidR="008C1BC6" w:rsidRPr="00807AE5">
        <w:rPr>
          <w:rFonts w:asciiTheme="minorHAnsi" w:hAnsiTheme="minorHAnsi" w:cstheme="minorHAnsi"/>
          <w:bCs/>
          <w:color w:val="auto"/>
          <w:szCs w:val="22"/>
        </w:rPr>
        <w:t xml:space="preserve">alespoň </w:t>
      </w:r>
      <w:r w:rsidR="0076684C" w:rsidRPr="0038054A">
        <w:rPr>
          <w:rFonts w:asciiTheme="minorHAnsi" w:hAnsiTheme="minorHAnsi" w:cstheme="minorHAnsi"/>
          <w:bCs/>
          <w:color w:val="auto"/>
          <w:szCs w:val="22"/>
        </w:rPr>
        <w:t>10</w:t>
      </w:r>
      <w:r w:rsidR="008C1BC6" w:rsidRPr="0038054A">
        <w:rPr>
          <w:rFonts w:asciiTheme="minorHAnsi" w:hAnsiTheme="minorHAnsi" w:cstheme="minorHAnsi"/>
          <w:bCs/>
          <w:color w:val="auto"/>
          <w:szCs w:val="22"/>
        </w:rPr>
        <w:t>.000.000,- Kč</w:t>
      </w:r>
      <w:r w:rsidR="008C1BC6" w:rsidRPr="00807AE5">
        <w:rPr>
          <w:rFonts w:asciiTheme="minorHAnsi" w:hAnsiTheme="minorHAnsi" w:cstheme="minorHAnsi"/>
          <w:bCs/>
          <w:color w:val="auto"/>
          <w:szCs w:val="22"/>
        </w:rPr>
        <w:t xml:space="preserve"> bez</w:t>
      </w:r>
      <w:r w:rsidR="008C1BC6">
        <w:rPr>
          <w:rFonts w:asciiTheme="minorHAnsi" w:hAnsiTheme="minorHAnsi" w:cstheme="minorHAnsi"/>
          <w:bCs/>
          <w:color w:val="auto"/>
          <w:szCs w:val="22"/>
        </w:rPr>
        <w:t xml:space="preserve"> DPH</w:t>
      </w:r>
      <w:r w:rsidRPr="00C14113">
        <w:rPr>
          <w:rFonts w:asciiTheme="minorHAnsi" w:hAnsiTheme="minorHAnsi" w:cstheme="minorHAnsi"/>
          <w:color w:val="auto"/>
        </w:rPr>
        <w:t xml:space="preserve"> za každé ze </w:t>
      </w:r>
      <w:r w:rsidR="003B5DF5">
        <w:rPr>
          <w:rFonts w:asciiTheme="minorHAnsi" w:hAnsiTheme="minorHAnsi" w:cstheme="minorHAnsi"/>
          <w:color w:val="auto"/>
        </w:rPr>
        <w:t>tří</w:t>
      </w:r>
      <w:r w:rsidRPr="00C14113">
        <w:rPr>
          <w:rFonts w:asciiTheme="minorHAnsi" w:hAnsiTheme="minorHAnsi" w:cstheme="minorHAnsi"/>
          <w:color w:val="auto"/>
        </w:rPr>
        <w:t xml:space="preserve"> bezprostředně předcházejících účetních období. Jestliže dodavatel vznikl později, postačí, předloží-li údaje o svém obratu v požadované výši za všechn</w:t>
      </w:r>
      <w:r w:rsidR="008C1BC6">
        <w:rPr>
          <w:rFonts w:asciiTheme="minorHAnsi" w:hAnsiTheme="minorHAnsi" w:cstheme="minorHAnsi"/>
          <w:color w:val="auto"/>
        </w:rPr>
        <w:t>a</w:t>
      </w:r>
      <w:r w:rsidRPr="00C14113">
        <w:rPr>
          <w:rFonts w:asciiTheme="minorHAnsi" w:hAnsiTheme="minorHAnsi" w:cstheme="minorHAnsi"/>
          <w:color w:val="auto"/>
        </w:rPr>
        <w:t xml:space="preserve"> účetní období od svého vzniku.</w:t>
      </w:r>
    </w:p>
    <w:p w14:paraId="0EA471BB" w14:textId="77777777" w:rsidR="00C14113"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Dodavatel prokáže obrat výkazem zisku a ztrát dodavatele nebo obdobným dokladem podle právního řádu země sídla dodavatele.</w:t>
      </w:r>
    </w:p>
    <w:p w14:paraId="0EA471BC" w14:textId="77777777" w:rsidR="00C14113" w:rsidRPr="00C14113" w:rsidRDefault="00C14113" w:rsidP="00C14113">
      <w:pPr>
        <w:pStyle w:val="Stylodstavecslovan"/>
        <w:rPr>
          <w:rFonts w:asciiTheme="minorHAnsi" w:hAnsiTheme="minorHAnsi" w:cstheme="minorHAnsi"/>
        </w:rPr>
      </w:pPr>
      <w:r w:rsidRPr="00C14113">
        <w:rPr>
          <w:rFonts w:asciiTheme="minorHAnsi" w:hAnsiTheme="minorHAnsi" w:cstheme="minorHAnsi"/>
          <w:bCs/>
        </w:rPr>
        <w:t>Technická kvalifikace dle § 79 zákona</w:t>
      </w:r>
    </w:p>
    <w:p w14:paraId="0EA471BD" w14:textId="77777777" w:rsidR="00C14113"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K prokázání kritérií technické kvalifikace zadavatel požaduje:</w:t>
      </w:r>
    </w:p>
    <w:p w14:paraId="0EA471BE" w14:textId="776A6DB6" w:rsidR="00C14113" w:rsidRDefault="00963ABA" w:rsidP="004162F0">
      <w:pPr>
        <w:spacing w:before="240" w:after="120"/>
        <w:jc w:val="both"/>
        <w:rPr>
          <w:rFonts w:asciiTheme="minorHAnsi" w:hAnsiTheme="minorHAnsi" w:cstheme="minorHAnsi"/>
          <w:color w:val="auto"/>
        </w:rPr>
      </w:pPr>
      <w:r w:rsidRPr="004162F0">
        <w:rPr>
          <w:rFonts w:asciiTheme="minorHAnsi" w:hAnsiTheme="minorHAnsi" w:cstheme="minorHAnsi"/>
          <w:color w:val="auto"/>
        </w:rPr>
        <w:t>p</w:t>
      </w:r>
      <w:r w:rsidR="00C14113" w:rsidRPr="004162F0">
        <w:rPr>
          <w:rFonts w:asciiTheme="minorHAnsi" w:hAnsiTheme="minorHAnsi" w:cstheme="minorHAnsi"/>
          <w:color w:val="auto"/>
        </w:rPr>
        <w:t xml:space="preserve">ředložení seznamu významných služeb poskytnutých dodavatelem v posledních 3 letech s uvedením jejich ceny, doby jejich poskytnutí a identifikací objednatele; z předloženého seznamu významných služeb musí vyplývat, že dodavatel v uvedeném období </w:t>
      </w:r>
      <w:r w:rsidR="004162F0" w:rsidRPr="004162F0">
        <w:rPr>
          <w:rFonts w:asciiTheme="minorHAnsi" w:hAnsiTheme="minorHAnsi" w:cstheme="minorHAnsi"/>
          <w:color w:val="auto"/>
        </w:rPr>
        <w:t>poskytoval služby</w:t>
      </w:r>
      <w:r w:rsidR="004162F0">
        <w:rPr>
          <w:rFonts w:asciiTheme="minorHAnsi" w:hAnsiTheme="minorHAnsi" w:cstheme="minorHAnsi"/>
          <w:color w:val="auto"/>
        </w:rPr>
        <w:t xml:space="preserve"> spočívající ve:</w:t>
      </w:r>
    </w:p>
    <w:p w14:paraId="504AFBA5" w14:textId="7EBB3C05" w:rsidR="004162F0" w:rsidRPr="004162F0" w:rsidRDefault="004162F0" w:rsidP="004162F0">
      <w:pPr>
        <w:pStyle w:val="Odstavecseseznamem"/>
        <w:numPr>
          <w:ilvl w:val="0"/>
          <w:numId w:val="39"/>
        </w:numPr>
        <w:spacing w:before="240" w:after="120"/>
        <w:jc w:val="both"/>
        <w:rPr>
          <w:rFonts w:asciiTheme="minorHAnsi" w:hAnsiTheme="minorHAnsi" w:cstheme="minorHAnsi"/>
          <w:color w:val="auto"/>
        </w:rPr>
      </w:pPr>
      <w:r>
        <w:rPr>
          <w:rFonts w:asciiTheme="minorHAnsi" w:hAnsiTheme="minorHAnsi" w:cstheme="minorHAnsi"/>
          <w:color w:val="auto"/>
        </w:rPr>
        <w:t>správě objektů o celkové minimální výměře 10.000 m² nepřetržitě po dobu alespoň jednoho roku</w:t>
      </w:r>
      <w:r w:rsidR="00E733F7">
        <w:rPr>
          <w:rFonts w:asciiTheme="minorHAnsi" w:hAnsiTheme="minorHAnsi" w:cstheme="minorHAnsi"/>
          <w:color w:val="auto"/>
        </w:rPr>
        <w:t xml:space="preserve"> (12 po sobě jdoucích měsíců)</w:t>
      </w:r>
      <w:r>
        <w:rPr>
          <w:rFonts w:asciiTheme="minorHAnsi" w:hAnsiTheme="minorHAnsi" w:cstheme="minorHAnsi"/>
          <w:color w:val="auto"/>
        </w:rPr>
        <w:t>, kdy celková cena za takovouto správu objektů byla nejméně 4.500.000,- Kč bez DPH za 12 po sobě jdoucích kalendářních měsíců, přičemž součástí správy těchto objektů byla také správa plynové a (nebo) elektrické kotelny.</w:t>
      </w:r>
    </w:p>
    <w:p w14:paraId="0EA471C1" w14:textId="03659713" w:rsidR="001B69B4" w:rsidRDefault="001B69B4" w:rsidP="001B69B4">
      <w:pPr>
        <w:pStyle w:val="Odstavecseseznamem"/>
        <w:spacing w:before="240" w:after="120"/>
        <w:jc w:val="both"/>
        <w:rPr>
          <w:rFonts w:asciiTheme="minorHAnsi" w:hAnsiTheme="minorHAnsi" w:cstheme="minorHAnsi"/>
          <w:color w:val="auto"/>
        </w:rPr>
      </w:pPr>
      <w:r w:rsidRPr="001B69B4">
        <w:rPr>
          <w:rFonts w:asciiTheme="minorHAnsi" w:hAnsiTheme="minorHAnsi" w:cstheme="minorHAnsi"/>
          <w:color w:val="auto"/>
        </w:rPr>
        <w:t>Seznam významných služeb</w:t>
      </w:r>
      <w:r w:rsidR="009D05F3">
        <w:rPr>
          <w:rFonts w:asciiTheme="minorHAnsi" w:hAnsiTheme="minorHAnsi" w:cstheme="minorHAnsi"/>
          <w:color w:val="auto"/>
        </w:rPr>
        <w:t xml:space="preserve"> </w:t>
      </w:r>
      <w:r w:rsidRPr="001B69B4">
        <w:rPr>
          <w:rFonts w:asciiTheme="minorHAnsi" w:hAnsiTheme="minorHAnsi" w:cstheme="minorHAnsi"/>
          <w:color w:val="auto"/>
        </w:rPr>
        <w:t>musí obsahovat minimálně následující údaje:</w:t>
      </w:r>
    </w:p>
    <w:p w14:paraId="0EA471C2" w14:textId="77777777" w:rsidR="001B69B4" w:rsidRPr="001B69B4" w:rsidRDefault="001B69B4" w:rsidP="001A5647">
      <w:pPr>
        <w:numPr>
          <w:ilvl w:val="0"/>
          <w:numId w:val="25"/>
        </w:numPr>
        <w:spacing w:line="276" w:lineRule="auto"/>
        <w:jc w:val="both"/>
        <w:rPr>
          <w:color w:val="auto"/>
        </w:rPr>
      </w:pPr>
      <w:r w:rsidRPr="001B69B4">
        <w:rPr>
          <w:color w:val="auto"/>
        </w:rPr>
        <w:t>název zakázky</w:t>
      </w:r>
    </w:p>
    <w:p w14:paraId="0EA471C3" w14:textId="77777777" w:rsidR="001B69B4" w:rsidRPr="001B69B4" w:rsidRDefault="001B69B4" w:rsidP="001A5647">
      <w:pPr>
        <w:numPr>
          <w:ilvl w:val="0"/>
          <w:numId w:val="25"/>
        </w:numPr>
        <w:spacing w:line="276" w:lineRule="auto"/>
        <w:jc w:val="both"/>
        <w:rPr>
          <w:color w:val="auto"/>
        </w:rPr>
      </w:pPr>
      <w:r w:rsidRPr="001B69B4">
        <w:rPr>
          <w:color w:val="auto"/>
        </w:rPr>
        <w:t>místo plnění</w:t>
      </w:r>
    </w:p>
    <w:p w14:paraId="0EA471C4" w14:textId="77777777" w:rsidR="001B69B4" w:rsidRPr="001B69B4" w:rsidRDefault="001B69B4" w:rsidP="001A5647">
      <w:pPr>
        <w:numPr>
          <w:ilvl w:val="0"/>
          <w:numId w:val="25"/>
        </w:numPr>
        <w:spacing w:line="276" w:lineRule="auto"/>
        <w:jc w:val="both"/>
        <w:rPr>
          <w:color w:val="auto"/>
        </w:rPr>
      </w:pPr>
      <w:r w:rsidRPr="001B69B4">
        <w:rPr>
          <w:color w:val="auto"/>
        </w:rPr>
        <w:t>označení subjektu, pro který byla zakázka realizována (identifikace objednatele),</w:t>
      </w:r>
    </w:p>
    <w:p w14:paraId="0EA471C5" w14:textId="77777777" w:rsidR="001B69B4" w:rsidRPr="001B69B4" w:rsidRDefault="001B69B4" w:rsidP="001A5647">
      <w:pPr>
        <w:numPr>
          <w:ilvl w:val="0"/>
          <w:numId w:val="25"/>
        </w:numPr>
        <w:spacing w:line="276" w:lineRule="auto"/>
        <w:jc w:val="both"/>
        <w:rPr>
          <w:color w:val="auto"/>
        </w:rPr>
      </w:pPr>
      <w:r w:rsidRPr="001B69B4">
        <w:rPr>
          <w:color w:val="auto"/>
        </w:rPr>
        <w:t>období, ve kterém byla zakázka realizována,</w:t>
      </w:r>
    </w:p>
    <w:p w14:paraId="0EA471CF" w14:textId="26C27622" w:rsidR="00431DC9" w:rsidRPr="004162F0" w:rsidRDefault="001B69B4" w:rsidP="004162F0">
      <w:pPr>
        <w:numPr>
          <w:ilvl w:val="0"/>
          <w:numId w:val="25"/>
        </w:numPr>
        <w:spacing w:line="276" w:lineRule="auto"/>
        <w:jc w:val="both"/>
        <w:rPr>
          <w:rFonts w:asciiTheme="minorHAnsi" w:hAnsiTheme="minorHAnsi" w:cstheme="minorHAnsi"/>
          <w:color w:val="auto"/>
        </w:rPr>
      </w:pPr>
      <w:r w:rsidRPr="004162F0">
        <w:rPr>
          <w:color w:val="auto"/>
        </w:rPr>
        <w:t>stručný popis služby, s uvedením jejího rozsahu (finančně vyjádřeného v Kč).</w:t>
      </w:r>
    </w:p>
    <w:p w14:paraId="0EA471D0" w14:textId="77777777" w:rsidR="001B69B4" w:rsidRDefault="001B69B4" w:rsidP="001B69B4">
      <w:pPr>
        <w:pStyle w:val="StylNadpis1ZKLADN"/>
        <w:rPr>
          <w:rFonts w:asciiTheme="minorHAnsi" w:hAnsiTheme="minorHAnsi" w:cstheme="minorHAnsi"/>
          <w:color w:val="auto"/>
        </w:rPr>
      </w:pPr>
      <w:bookmarkStart w:id="70" w:name="_Toc467768435"/>
      <w:r w:rsidRPr="001B69B4">
        <w:rPr>
          <w:rFonts w:asciiTheme="minorHAnsi" w:hAnsiTheme="minorHAnsi" w:cstheme="minorHAnsi"/>
          <w:color w:val="auto"/>
        </w:rPr>
        <w:t>Forma prokazování splnění kvalifikace</w:t>
      </w:r>
      <w:bookmarkEnd w:id="70"/>
    </w:p>
    <w:p w14:paraId="0EA471D1" w14:textId="77777777" w:rsidR="001B69B4" w:rsidRDefault="001B69B4" w:rsidP="001B69B4">
      <w:pPr>
        <w:pStyle w:val="Stylodstavecslovan"/>
        <w:numPr>
          <w:ilvl w:val="0"/>
          <w:numId w:val="0"/>
        </w:numPr>
        <w:spacing w:after="120" w:afterAutospacing="0"/>
        <w:rPr>
          <w:rFonts w:asciiTheme="minorHAnsi" w:hAnsiTheme="minorHAnsi" w:cstheme="minorHAnsi"/>
        </w:rPr>
      </w:pPr>
      <w:r w:rsidRPr="001B69B4">
        <w:rPr>
          <w:rFonts w:asciiTheme="minorHAnsi" w:hAnsiTheme="minorHAnsi" w:cstheme="minorHAnsi"/>
        </w:rPr>
        <w:t>Splnění kvalifikace může dodavatel prokázat také předložením výpisu ze seznamu kvalifikovaných dodavatelů v souladu a za podmínek stanovených v § 228 zákona nebo předložením certifikátu vydaného v rámci systému certifikovaných dodavatelů v souladu a za podmínek stanovených v § 234 zákona, případně předložením dokladů o kvalifikaci dle § 86 zákona.</w:t>
      </w:r>
    </w:p>
    <w:p w14:paraId="0EA471D2" w14:textId="77777777" w:rsidR="001B69B4" w:rsidRPr="001B69B4" w:rsidRDefault="001B69B4" w:rsidP="001B69B4">
      <w:pPr>
        <w:pStyle w:val="StylNadpis1ZKLADN"/>
        <w:rPr>
          <w:rFonts w:asciiTheme="minorHAnsi" w:hAnsiTheme="minorHAnsi" w:cstheme="minorHAnsi"/>
          <w:color w:val="auto"/>
        </w:rPr>
      </w:pPr>
      <w:bookmarkStart w:id="71" w:name="_Toc467768436"/>
      <w:r w:rsidRPr="001B69B4">
        <w:rPr>
          <w:rFonts w:asciiTheme="minorHAnsi" w:hAnsiTheme="minorHAnsi" w:cstheme="minorHAnsi"/>
          <w:color w:val="auto"/>
        </w:rPr>
        <w:lastRenderedPageBreak/>
        <w:t>Prokázání splnění části kvalifikace prostřednictvím jiných osob</w:t>
      </w:r>
      <w:bookmarkEnd w:id="71"/>
    </w:p>
    <w:p w14:paraId="0EA471D3" w14:textId="77777777" w:rsidR="005D3A4B" w:rsidRDefault="001B69B4" w:rsidP="005D3A4B">
      <w:pPr>
        <w:pStyle w:val="Stylodstavecslovan"/>
        <w:numPr>
          <w:ilvl w:val="0"/>
          <w:numId w:val="0"/>
        </w:numPr>
        <w:spacing w:after="120" w:afterAutospacing="0"/>
        <w:rPr>
          <w:rFonts w:asciiTheme="minorHAnsi" w:hAnsiTheme="minorHAnsi" w:cstheme="minorHAnsi"/>
        </w:rPr>
      </w:pPr>
      <w:r w:rsidRPr="001B69B4">
        <w:rPr>
          <w:rFonts w:asciiTheme="minorHAnsi" w:hAnsiTheme="minorHAnsi" w:cstheme="minorHAnsi"/>
        </w:rPr>
        <w:t>Prokazování splnění části kvalifikace prostřednictvím jiných osob se řídí § 83 a násl. zákona.</w:t>
      </w:r>
    </w:p>
    <w:p w14:paraId="0EA471D4" w14:textId="77777777" w:rsidR="005D3A4B" w:rsidRPr="005D3A4B" w:rsidRDefault="005D3A4B" w:rsidP="005D3A4B">
      <w:pPr>
        <w:pStyle w:val="Stylodstavecslovan"/>
        <w:numPr>
          <w:ilvl w:val="0"/>
          <w:numId w:val="0"/>
        </w:numPr>
        <w:spacing w:after="120" w:afterAutospacing="0"/>
        <w:rPr>
          <w:rFonts w:asciiTheme="minorHAnsi" w:hAnsiTheme="minorHAnsi" w:cstheme="minorHAnsi"/>
        </w:rPr>
      </w:pPr>
      <w:r w:rsidRPr="005D3A4B">
        <w:rPr>
          <w:rFonts w:asciiTheme="minorHAnsi" w:hAnsiTheme="minorHAnsi" w:cstheme="minorHAnsi"/>
        </w:rPr>
        <w:t>Zadavatel požaduje, aby účastník zadávacího řízení v nabídce předložil seznam poddodavatelů, pokud jsou účastníkovi zadávacího řízení známi</w:t>
      </w:r>
      <w:r w:rsidR="00623CCA">
        <w:rPr>
          <w:rFonts w:asciiTheme="minorHAnsi" w:hAnsiTheme="minorHAnsi" w:cstheme="minorHAnsi"/>
        </w:rPr>
        <w:t>,</w:t>
      </w:r>
      <w:r w:rsidRPr="005D3A4B">
        <w:rPr>
          <w:rFonts w:asciiTheme="minorHAnsi" w:hAnsiTheme="minorHAnsi" w:cstheme="minorHAnsi"/>
        </w:rPr>
        <w:t xml:space="preserve"> a uvedl, kterou část veřejné zakázky bude každý z poddodavatelů plnit.</w:t>
      </w:r>
    </w:p>
    <w:p w14:paraId="0EA471D5" w14:textId="2DBB407A" w:rsidR="005D3A4B" w:rsidRDefault="005D3A4B" w:rsidP="005D3A4B">
      <w:pPr>
        <w:pStyle w:val="Stylodstavecslovan"/>
        <w:numPr>
          <w:ilvl w:val="0"/>
          <w:numId w:val="0"/>
        </w:numPr>
        <w:spacing w:after="120" w:afterAutospacing="0"/>
        <w:rPr>
          <w:rFonts w:asciiTheme="minorHAnsi" w:hAnsiTheme="minorHAnsi" w:cstheme="minorHAnsi"/>
        </w:rPr>
      </w:pPr>
      <w:r w:rsidRPr="005D3A4B">
        <w:rPr>
          <w:rFonts w:asciiTheme="minorHAnsi" w:hAnsiTheme="minorHAnsi" w:cstheme="minorHAnsi"/>
        </w:rPr>
        <w:t xml:space="preserve">Dodavatel je povinen uvést údaje o svých poddodavatelích a rozsahu jejich plnění do přílohy č. </w:t>
      </w:r>
      <w:r>
        <w:rPr>
          <w:rFonts w:asciiTheme="minorHAnsi" w:hAnsiTheme="minorHAnsi" w:cstheme="minorHAnsi"/>
        </w:rPr>
        <w:t>2</w:t>
      </w:r>
      <w:r w:rsidR="00E733F7">
        <w:rPr>
          <w:rFonts w:asciiTheme="minorHAnsi" w:hAnsiTheme="minorHAnsi" w:cstheme="minorHAnsi"/>
        </w:rPr>
        <w:t xml:space="preserve"> </w:t>
      </w:r>
      <w:r w:rsidRPr="005D3A4B">
        <w:rPr>
          <w:rFonts w:asciiTheme="minorHAnsi" w:hAnsiTheme="minorHAnsi" w:cstheme="minorHAnsi"/>
        </w:rPr>
        <w:t>závazného návrhu smlouvy.</w:t>
      </w:r>
    </w:p>
    <w:p w14:paraId="0EA471D6" w14:textId="77777777" w:rsidR="001B69B4" w:rsidRPr="001B69B4" w:rsidRDefault="001B69B4" w:rsidP="001B69B4">
      <w:pPr>
        <w:pStyle w:val="StylNadpis1ZKLADN"/>
        <w:rPr>
          <w:rFonts w:asciiTheme="minorHAnsi" w:hAnsiTheme="minorHAnsi" w:cstheme="minorHAnsi"/>
          <w:color w:val="auto"/>
        </w:rPr>
      </w:pPr>
      <w:bookmarkStart w:id="72" w:name="_Toc467768437"/>
      <w:r w:rsidRPr="001B69B4">
        <w:rPr>
          <w:rFonts w:asciiTheme="minorHAnsi" w:hAnsiTheme="minorHAnsi" w:cstheme="minorHAnsi"/>
          <w:color w:val="auto"/>
        </w:rPr>
        <w:t>Zpracování nabídkové ceny</w:t>
      </w:r>
      <w:bookmarkEnd w:id="72"/>
    </w:p>
    <w:p w14:paraId="09FD4849" w14:textId="0504D5F9" w:rsidR="00E8526E" w:rsidRDefault="00BE0185" w:rsidP="00943E40">
      <w:pPr>
        <w:pStyle w:val="Stylodstavecslovan"/>
        <w:numPr>
          <w:ilvl w:val="0"/>
          <w:numId w:val="0"/>
        </w:numPr>
        <w:rPr>
          <w:rFonts w:asciiTheme="minorHAnsi" w:hAnsiTheme="minorHAnsi" w:cstheme="minorHAnsi"/>
        </w:rPr>
      </w:pPr>
      <w:r w:rsidRPr="00BE0185">
        <w:rPr>
          <w:rFonts w:asciiTheme="minorHAnsi" w:hAnsiTheme="minorHAnsi" w:cstheme="minorHAnsi"/>
        </w:rPr>
        <w:t xml:space="preserve">Dodavatelem stanovená nabídková cena bude stanovena jako cena za </w:t>
      </w:r>
      <w:r w:rsidR="00943E40">
        <w:rPr>
          <w:rFonts w:asciiTheme="minorHAnsi" w:hAnsiTheme="minorHAnsi" w:cstheme="minorHAnsi"/>
        </w:rPr>
        <w:t>1 měsíc poskytování služeb</w:t>
      </w:r>
      <w:r w:rsidR="00E8526E">
        <w:rPr>
          <w:rFonts w:asciiTheme="minorHAnsi" w:hAnsiTheme="minorHAnsi" w:cstheme="minorHAnsi"/>
        </w:rPr>
        <w:t xml:space="preserve"> správy a</w:t>
      </w:r>
      <w:r w:rsidR="00943E40">
        <w:rPr>
          <w:rFonts w:asciiTheme="minorHAnsi" w:hAnsiTheme="minorHAnsi" w:cstheme="minorHAnsi"/>
        </w:rPr>
        <w:t xml:space="preserve"> údržby</w:t>
      </w:r>
      <w:r w:rsidR="00E8526E">
        <w:rPr>
          <w:rFonts w:asciiTheme="minorHAnsi" w:hAnsiTheme="minorHAnsi" w:cstheme="minorHAnsi"/>
        </w:rPr>
        <w:t xml:space="preserve"> objektů a poskytování služeb správy a údržby kotelen</w:t>
      </w:r>
      <w:r w:rsidR="00943E40">
        <w:rPr>
          <w:rFonts w:asciiTheme="minorHAnsi" w:hAnsiTheme="minorHAnsi" w:cstheme="minorHAnsi"/>
        </w:rPr>
        <w:t xml:space="preserve"> bez DPH</w:t>
      </w:r>
      <w:r w:rsidR="00E8526E">
        <w:rPr>
          <w:rFonts w:asciiTheme="minorHAnsi" w:hAnsiTheme="minorHAnsi" w:cstheme="minorHAnsi"/>
        </w:rPr>
        <w:t>.</w:t>
      </w:r>
    </w:p>
    <w:p w14:paraId="0C961AF8" w14:textId="5E9684C7" w:rsidR="00943E40" w:rsidRPr="001D15EA" w:rsidRDefault="00943E40" w:rsidP="001D15EA">
      <w:pPr>
        <w:pStyle w:val="Stylodstavecslovan"/>
        <w:numPr>
          <w:ilvl w:val="0"/>
          <w:numId w:val="0"/>
        </w:numPr>
        <w:rPr>
          <w:rFonts w:asciiTheme="minorHAnsi" w:hAnsiTheme="minorHAnsi" w:cstheme="minorHAnsi"/>
        </w:rPr>
      </w:pPr>
      <w:r w:rsidRPr="001D15EA">
        <w:rPr>
          <w:rFonts w:asciiTheme="minorHAnsi" w:hAnsiTheme="minorHAnsi" w:cstheme="minorHAnsi"/>
        </w:rPr>
        <w:t>Dodavatel je povinen vyplnit nabídkovou cenu (jakož i její jednotlivé součásti)</w:t>
      </w:r>
      <w:r w:rsidR="001D15EA" w:rsidRPr="001D15EA">
        <w:rPr>
          <w:rFonts w:asciiTheme="minorHAnsi" w:hAnsiTheme="minorHAnsi" w:cstheme="minorHAnsi"/>
        </w:rPr>
        <w:t xml:space="preserve"> do tabulky uvedené</w:t>
      </w:r>
      <w:r w:rsidRPr="001D15EA">
        <w:rPr>
          <w:rFonts w:asciiTheme="minorHAnsi" w:hAnsiTheme="minorHAnsi" w:cstheme="minorHAnsi"/>
        </w:rPr>
        <w:t xml:space="preserve"> v odst</w:t>
      </w:r>
      <w:r w:rsidRPr="00E90E35">
        <w:rPr>
          <w:rFonts w:asciiTheme="minorHAnsi" w:hAnsiTheme="minorHAnsi" w:cstheme="minorHAnsi"/>
        </w:rPr>
        <w:t>. 5.2 závazného návrhu smlouvy</w:t>
      </w:r>
      <w:r w:rsidR="001D15EA" w:rsidRPr="00E90E35">
        <w:rPr>
          <w:rFonts w:asciiTheme="minorHAnsi" w:hAnsiTheme="minorHAnsi" w:cstheme="minorHAnsi"/>
        </w:rPr>
        <w:t>. Celková nabídková cena, která bude předmětem hodnocení zadavatele, pak vyjde v součtu všech nabídkových cen uvedených ve sloupci „Odměna celkem za správu a údržbu objektů a za správu a údržbu kotelen bez DPH</w:t>
      </w:r>
      <w:r w:rsidR="001D15EA">
        <w:rPr>
          <w:rFonts w:asciiTheme="minorHAnsi" w:hAnsiTheme="minorHAnsi" w:cstheme="minorHAnsi"/>
        </w:rPr>
        <w:t xml:space="preserve"> </w:t>
      </w:r>
      <w:r w:rsidR="001D15EA" w:rsidRPr="001D15EA">
        <w:rPr>
          <w:rFonts w:asciiTheme="minorHAnsi" w:hAnsiTheme="minorHAnsi" w:cstheme="minorHAnsi"/>
        </w:rPr>
        <w:t>za 1 měsíc</w:t>
      </w:r>
      <w:r w:rsidR="001D15EA">
        <w:rPr>
          <w:rFonts w:asciiTheme="minorHAnsi" w:hAnsiTheme="minorHAnsi" w:cstheme="minorHAnsi"/>
        </w:rPr>
        <w:t>“ (poslední řádek daného sloupce – červeně podbarvené pole).</w:t>
      </w:r>
    </w:p>
    <w:p w14:paraId="6160DD34" w14:textId="5AFF9A50" w:rsidR="001F451B" w:rsidRDefault="001F451B" w:rsidP="00943E40">
      <w:pPr>
        <w:pStyle w:val="Stylodstavecslovan"/>
        <w:numPr>
          <w:ilvl w:val="0"/>
          <w:numId w:val="0"/>
        </w:numPr>
        <w:rPr>
          <w:rFonts w:asciiTheme="minorHAnsi" w:hAnsiTheme="minorHAnsi" w:cstheme="minorHAnsi"/>
        </w:rPr>
      </w:pPr>
      <w:r>
        <w:rPr>
          <w:rFonts w:asciiTheme="minorHAnsi" w:hAnsiTheme="minorHAnsi" w:cstheme="minorHAnsi"/>
        </w:rPr>
        <w:t xml:space="preserve">Dodavatel současně vyplní </w:t>
      </w:r>
      <w:r w:rsidR="001D15EA">
        <w:rPr>
          <w:rFonts w:asciiTheme="minorHAnsi" w:hAnsiTheme="minorHAnsi" w:cstheme="minorHAnsi"/>
        </w:rPr>
        <w:t xml:space="preserve">celkovou </w:t>
      </w:r>
      <w:r>
        <w:rPr>
          <w:rFonts w:asciiTheme="minorHAnsi" w:hAnsiTheme="minorHAnsi" w:cstheme="minorHAnsi"/>
        </w:rPr>
        <w:t>nabídkovou cenu v příslušném poli krycího listu své nabídky, jehož vzor tvoří přílohu č. 1 této zadávací dokumentace.</w:t>
      </w:r>
    </w:p>
    <w:p w14:paraId="0EA47207" w14:textId="5FF2CFF2" w:rsidR="00BE0185" w:rsidRDefault="00BE0185" w:rsidP="00943E40">
      <w:pPr>
        <w:pStyle w:val="Stylodstavecslovan"/>
        <w:numPr>
          <w:ilvl w:val="0"/>
          <w:numId w:val="0"/>
        </w:numPr>
        <w:rPr>
          <w:rFonts w:asciiTheme="minorHAnsi" w:hAnsiTheme="minorHAnsi" w:cstheme="minorHAnsi"/>
        </w:rPr>
      </w:pPr>
      <w:r w:rsidRPr="00BE0185">
        <w:rPr>
          <w:rFonts w:asciiTheme="minorHAnsi" w:hAnsiTheme="minorHAnsi" w:cstheme="minorHAnsi"/>
        </w:rPr>
        <w:t>Nabídková cena představuje pro daného dodavatele maximální možnou cenu (resp. sazbu) za poskytnutí příslušných služeb, která zahrnuje veškeré náklady dodavatele související s poskytováním služeb, a tato nemůže být následně zvýšena.</w:t>
      </w:r>
      <w:r w:rsidR="001D15EA">
        <w:rPr>
          <w:rFonts w:asciiTheme="minorHAnsi" w:hAnsiTheme="minorHAnsi" w:cstheme="minorHAnsi"/>
        </w:rPr>
        <w:t xml:space="preserve"> Tím nejsou dotčena ustanovení čl. V odst. 5.4, odst. 5.5 a odst. 5.6 závazného návrhu smlouvy.</w:t>
      </w:r>
    </w:p>
    <w:p w14:paraId="0EA47208" w14:textId="17F4786D" w:rsidR="00FB07AD" w:rsidRPr="004925E0" w:rsidRDefault="00FB07AD" w:rsidP="00FB07AD">
      <w:pPr>
        <w:pStyle w:val="Stylodstavecslovan"/>
        <w:numPr>
          <w:ilvl w:val="0"/>
          <w:numId w:val="0"/>
        </w:numPr>
        <w:spacing w:after="120" w:afterAutospacing="0"/>
      </w:pPr>
      <w:r w:rsidRPr="004925E0">
        <w:rPr>
          <w:bCs/>
        </w:rPr>
        <w:t>Nabídková cena za jednotlivé položky bude uvedena v Kč.</w:t>
      </w:r>
      <w:r w:rsidRPr="004925E0">
        <w:t xml:space="preserve"> Nabídkov</w:t>
      </w:r>
      <w:r>
        <w:t>á</w:t>
      </w:r>
      <w:r w:rsidRPr="004925E0">
        <w:t xml:space="preserve"> cena musí obsahovat přiměřený zisk a veškeré náklady včetně nákladů souvisejících (např. daně, pojištění, veškeré dopravní náklady, zvýšené náklady vyplývající z obchodních podmínek apod.). </w:t>
      </w:r>
      <w:r w:rsidR="001D15EA" w:rsidRPr="001D15EA">
        <w:rPr>
          <w:rFonts w:asciiTheme="minorHAnsi" w:hAnsiTheme="minorHAnsi" w:cstheme="minorHAnsi"/>
        </w:rPr>
        <w:t xml:space="preserve"> </w:t>
      </w:r>
      <w:r w:rsidR="001D15EA">
        <w:rPr>
          <w:rFonts w:asciiTheme="minorHAnsi" w:hAnsiTheme="minorHAnsi" w:cstheme="minorHAnsi"/>
        </w:rPr>
        <w:t>Tím nejsou dotčena ustanovení čl. V odst. 5.4, odst. 5.5 a odst. 5.6 závazného návrhu smlouvy.</w:t>
      </w:r>
    </w:p>
    <w:p w14:paraId="0EA47209" w14:textId="77777777" w:rsidR="00FB07AD" w:rsidRPr="004925E0" w:rsidRDefault="00FB07AD" w:rsidP="00FB07AD">
      <w:pPr>
        <w:pStyle w:val="Stylodstavecslovan"/>
        <w:spacing w:after="120" w:afterAutospacing="0"/>
      </w:pPr>
      <w:r w:rsidRPr="004925E0">
        <w:t>Podmínky změny nabídkové ceny v realizační fázi veřejné zakázky:</w:t>
      </w:r>
    </w:p>
    <w:p w14:paraId="0EA4720A" w14:textId="77777777" w:rsidR="00FB07AD" w:rsidRPr="004925E0" w:rsidRDefault="00FB07AD" w:rsidP="00FB07AD">
      <w:pPr>
        <w:pStyle w:val="Stylodstavecslovan"/>
        <w:numPr>
          <w:ilvl w:val="0"/>
          <w:numId w:val="0"/>
        </w:numPr>
        <w:spacing w:after="120" w:afterAutospacing="0"/>
      </w:pPr>
      <w:r w:rsidRPr="004925E0">
        <w:t xml:space="preserve">K nabídkové ceně bude účtována sazba DPH v zákonné výši. S ohledem na skutečnost, že nabídková cena se uvádí bez DPH, nepředstavuje změna sazby DPH změnu nabídkové ceny. </w:t>
      </w:r>
    </w:p>
    <w:p w14:paraId="0EA4720B" w14:textId="77777777" w:rsidR="00FB07AD" w:rsidRPr="004925E0" w:rsidRDefault="00FB07AD" w:rsidP="00FB07AD">
      <w:pPr>
        <w:pStyle w:val="Stylodstavecslovan"/>
        <w:spacing w:after="120" w:afterAutospacing="0"/>
      </w:pPr>
      <w:r w:rsidRPr="004925E0">
        <w:t xml:space="preserve">Mimořádně nízká nabídková cena: </w:t>
      </w:r>
    </w:p>
    <w:p w14:paraId="0EA4720C" w14:textId="77777777" w:rsidR="00FB07AD" w:rsidRDefault="00FB07AD" w:rsidP="00FB07AD">
      <w:pPr>
        <w:pStyle w:val="Stylodstavecslovan"/>
        <w:numPr>
          <w:ilvl w:val="0"/>
          <w:numId w:val="0"/>
        </w:numPr>
        <w:spacing w:after="120" w:afterAutospacing="0"/>
      </w:pPr>
      <w:r w:rsidRPr="008C6832">
        <w:lastRenderedPageBreak/>
        <w:t>Mimořádně nízkou nabídkovou cenou je nabídková cena nebo náklady uvedené účastníkem zadávacího řízení, které se jeví jako mimořádně nízké ve vztahu k předmětu veřejné zakázky.</w:t>
      </w:r>
    </w:p>
    <w:p w14:paraId="0EA4720D" w14:textId="77777777" w:rsidR="00FB07AD" w:rsidRDefault="00FB07AD" w:rsidP="00FB07AD">
      <w:pPr>
        <w:pStyle w:val="Stylodstavecslovan"/>
        <w:numPr>
          <w:ilvl w:val="0"/>
          <w:numId w:val="0"/>
        </w:numPr>
        <w:spacing w:after="120" w:afterAutospacing="0"/>
      </w:pPr>
      <w:r w:rsidRPr="008C6832">
        <w:t>V souladu s § 113 ZZVZ posoudí zadavatel mimořádně nízké nabídkové ceny před odesláním oznámení o výběru dodavatele. Zadavatel požádá účastníka zadávacího řízení o písemné zdůvodnění způsobu stanovení mimořádně nízké nabídkové ceny. Žádost o zdůvodnění mimořádně nízké nabídkové ceny se považuje za žádost podle § 46 ZZVZ, lze ji doplňovat a vznést opakovaně. Zadavatel může vyloučit účastníka zadávacího řízení, pokud nabídka účastníka zadávacího řízení obsahuje mimořádně nízkou nabídkovou cenu, která nebyla účastníkem zadávacího řízení zdůvodněna.</w:t>
      </w:r>
    </w:p>
    <w:p w14:paraId="0EA4720E" w14:textId="77777777" w:rsidR="00FB07AD" w:rsidRDefault="00FB07AD" w:rsidP="00FB07AD">
      <w:pPr>
        <w:pStyle w:val="Stylodstavecslovan"/>
        <w:numPr>
          <w:ilvl w:val="0"/>
          <w:numId w:val="0"/>
        </w:numPr>
        <w:spacing w:after="120" w:afterAutospacing="0"/>
        <w:rPr>
          <w:rFonts w:asciiTheme="minorHAnsi" w:hAnsiTheme="minorHAnsi" w:cstheme="minorHAnsi"/>
        </w:rPr>
      </w:pPr>
      <w:r w:rsidRPr="008C6832">
        <w:t>Zadavatel nepřipouští varianty zpracování nabídkové ceny.</w:t>
      </w:r>
    </w:p>
    <w:p w14:paraId="0EA4720F" w14:textId="77777777" w:rsidR="00A53AEF" w:rsidRPr="004925E0" w:rsidRDefault="00E021A8" w:rsidP="009612EB">
      <w:pPr>
        <w:pStyle w:val="StylNadpis1ZKLADN"/>
        <w:spacing w:after="120"/>
        <w:rPr>
          <w:rFonts w:asciiTheme="minorHAnsi" w:hAnsiTheme="minorHAnsi" w:cstheme="minorHAnsi"/>
          <w:color w:val="auto"/>
        </w:rPr>
      </w:pPr>
      <w:bookmarkStart w:id="73" w:name="_Toc467768438"/>
      <w:r w:rsidRPr="004925E0">
        <w:rPr>
          <w:rFonts w:asciiTheme="minorHAnsi" w:hAnsiTheme="minorHAnsi" w:cstheme="minorHAnsi"/>
          <w:color w:val="auto"/>
        </w:rPr>
        <w:t>Obchodní podmínky a platební podmínky</w:t>
      </w:r>
      <w:bookmarkEnd w:id="66"/>
      <w:bookmarkEnd w:id="73"/>
    </w:p>
    <w:p w14:paraId="0EA47210" w14:textId="77777777" w:rsidR="00E021A8" w:rsidRPr="004925E0" w:rsidRDefault="00E021A8" w:rsidP="009612EB">
      <w:pPr>
        <w:pStyle w:val="Stylodstavecslovan"/>
        <w:spacing w:after="120" w:afterAutospacing="0"/>
      </w:pPr>
      <w:r w:rsidRPr="004925E0">
        <w:t>Detailní specifikace závazných obchodních a platebních podmínek je uvedena v</w:t>
      </w:r>
      <w:r w:rsidR="009A53AE" w:rsidRPr="004925E0">
        <w:t xml:space="preserve"> závazném </w:t>
      </w:r>
      <w:r w:rsidR="00070D15" w:rsidRPr="004925E0">
        <w:t xml:space="preserve">vzoru </w:t>
      </w:r>
      <w:r w:rsidR="00697E2D">
        <w:t>s</w:t>
      </w:r>
      <w:r w:rsidR="00070D15" w:rsidRPr="004925E0">
        <w:t>mlouvy</w:t>
      </w:r>
      <w:r w:rsidR="00170A83" w:rsidRPr="004925E0">
        <w:t>.</w:t>
      </w:r>
    </w:p>
    <w:p w14:paraId="0EA47211" w14:textId="77777777" w:rsidR="004C79EA" w:rsidRPr="004925E0" w:rsidRDefault="00BE0185" w:rsidP="009612EB">
      <w:pPr>
        <w:pStyle w:val="Stylodstavecslovan"/>
        <w:spacing w:after="120" w:afterAutospacing="0"/>
      </w:pPr>
      <w:r>
        <w:t>Dodavatel</w:t>
      </w:r>
      <w:r w:rsidR="004C79EA" w:rsidRPr="004925E0">
        <w:t xml:space="preserve"> je povinen předložit ve své nabídce jediný návrh smlouvy.</w:t>
      </w:r>
    </w:p>
    <w:p w14:paraId="0EA47212" w14:textId="77777777" w:rsidR="004C79EA" w:rsidRPr="004925E0" w:rsidRDefault="00BE0185" w:rsidP="009612EB">
      <w:pPr>
        <w:pStyle w:val="Stylodstavecslovan"/>
        <w:spacing w:after="120" w:afterAutospacing="0"/>
      </w:pPr>
      <w:r>
        <w:t>Dodavatel</w:t>
      </w:r>
      <w:r w:rsidR="004C79EA" w:rsidRPr="004925E0">
        <w:t xml:space="preserve"> doplní závazný vzor smlouvy pouze o relevantní informace vyžadované zadavatelem a označené v poli </w:t>
      </w:r>
      <w:r w:rsidR="004C79EA" w:rsidRPr="004925E0">
        <w:rPr>
          <w:highlight w:val="yellow"/>
        </w:rPr>
        <w:t xml:space="preserve">[DOPLNÍ </w:t>
      </w:r>
      <w:r>
        <w:rPr>
          <w:highlight w:val="yellow"/>
        </w:rPr>
        <w:t>DODAVATEL</w:t>
      </w:r>
      <w:r w:rsidR="004C79EA" w:rsidRPr="004925E0">
        <w:rPr>
          <w:highlight w:val="yellow"/>
        </w:rPr>
        <w:t>]</w:t>
      </w:r>
      <w:r w:rsidR="004C79EA" w:rsidRPr="004925E0">
        <w:t xml:space="preserve">. V případě nabídky podávané společně několika </w:t>
      </w:r>
      <w:r>
        <w:t>dodavateli</w:t>
      </w:r>
      <w:r w:rsidR="004C79EA" w:rsidRPr="004925E0">
        <w:t xml:space="preserve"> je </w:t>
      </w:r>
      <w:r>
        <w:t xml:space="preserve">dodavatel </w:t>
      </w:r>
      <w:r w:rsidR="004C79EA" w:rsidRPr="004925E0">
        <w:t xml:space="preserve">oprávněn upravit návrh smlouvy toliko s ohledem na tuto skutečnost, totéž platí, pokud je </w:t>
      </w:r>
      <w:r>
        <w:t>dodavatelem</w:t>
      </w:r>
      <w:r w:rsidR="004C79EA" w:rsidRPr="004925E0">
        <w:t xml:space="preserve"> fyzická osoba.</w:t>
      </w:r>
    </w:p>
    <w:p w14:paraId="0EA47213" w14:textId="77777777" w:rsidR="00603413" w:rsidRPr="004925E0" w:rsidRDefault="00BE0185" w:rsidP="009612EB">
      <w:pPr>
        <w:pStyle w:val="Stylodstavecslovan"/>
        <w:spacing w:after="120" w:afterAutospacing="0"/>
      </w:pPr>
      <w:r>
        <w:t>Dodavatel</w:t>
      </w:r>
      <w:r w:rsidR="004C79EA" w:rsidRPr="004925E0">
        <w:t xml:space="preserve"> doplní také přílohy </w:t>
      </w:r>
      <w:r w:rsidR="00537EF0" w:rsidRPr="004925E0">
        <w:t xml:space="preserve">závazného </w:t>
      </w:r>
      <w:r w:rsidR="004C79EA" w:rsidRPr="004925E0">
        <w:t xml:space="preserve">vzoru smlouvy, pokud tyto přílohy doplnění výslovně vyžadují (zejm. v polích označených </w:t>
      </w:r>
      <w:r w:rsidR="004C79EA" w:rsidRPr="004925E0">
        <w:rPr>
          <w:highlight w:val="yellow"/>
        </w:rPr>
        <w:t xml:space="preserve">[DOPLNÍ </w:t>
      </w:r>
      <w:r>
        <w:rPr>
          <w:highlight w:val="yellow"/>
        </w:rPr>
        <w:t>DODAVATEL</w:t>
      </w:r>
      <w:r w:rsidR="004C79EA" w:rsidRPr="004925E0">
        <w:rPr>
          <w:highlight w:val="yellow"/>
        </w:rPr>
        <w:t>]</w:t>
      </w:r>
      <w:r w:rsidR="004C79EA" w:rsidRPr="004925E0">
        <w:t>).</w:t>
      </w:r>
    </w:p>
    <w:p w14:paraId="0EA47214" w14:textId="36BEF197" w:rsidR="00070D15" w:rsidRPr="004925E0" w:rsidRDefault="00070D15" w:rsidP="009612EB">
      <w:pPr>
        <w:pStyle w:val="Stylodstavecslovan"/>
        <w:spacing w:after="120" w:afterAutospacing="0"/>
      </w:pPr>
      <w:r w:rsidRPr="004925E0">
        <w:t>Návrh smlouvy</w:t>
      </w:r>
      <w:r w:rsidR="00335A65">
        <w:t xml:space="preserve"> </w:t>
      </w:r>
      <w:r w:rsidRPr="004925E0">
        <w:t xml:space="preserve">nesmí vyloučit či žádným způsobem omezovat oprávnění </w:t>
      </w:r>
      <w:r w:rsidR="008C2DA6" w:rsidRPr="004925E0">
        <w:t xml:space="preserve">zadavatele a dalších veřejných </w:t>
      </w:r>
      <w:r w:rsidRPr="004925E0">
        <w:t>zadavatel</w:t>
      </w:r>
      <w:r w:rsidR="008C2DA6" w:rsidRPr="004925E0">
        <w:t>ů</w:t>
      </w:r>
      <w:r w:rsidRPr="004925E0">
        <w:t>, uvedená v této zadávací dokumentaci</w:t>
      </w:r>
      <w:r w:rsidR="00B83CA9" w:rsidRPr="004925E0">
        <w:t xml:space="preserve"> včetně všech jejich</w:t>
      </w:r>
      <w:r w:rsidR="00D667F3" w:rsidRPr="004925E0">
        <w:t xml:space="preserve"> relevantních</w:t>
      </w:r>
      <w:r w:rsidR="00B83CA9" w:rsidRPr="004925E0">
        <w:t xml:space="preserve"> příloh</w:t>
      </w:r>
      <w:r w:rsidRPr="004925E0">
        <w:t xml:space="preserve">; v opačném případě nabídka nesplňuje zadávací podmínky a bude vyřazena. </w:t>
      </w:r>
    </w:p>
    <w:p w14:paraId="0EA47215" w14:textId="496BA09C" w:rsidR="00E021A8" w:rsidRPr="004925E0" w:rsidRDefault="00BE0185" w:rsidP="009612EB">
      <w:pPr>
        <w:pStyle w:val="Stylodstavecslovan"/>
        <w:spacing w:after="120" w:afterAutospacing="0"/>
      </w:pPr>
      <w:r>
        <w:t>Dodavatel</w:t>
      </w:r>
      <w:r w:rsidR="00335A65">
        <w:t xml:space="preserve"> </w:t>
      </w:r>
      <w:r w:rsidR="007F41E3" w:rsidRPr="004925E0">
        <w:t xml:space="preserve">návrh </w:t>
      </w:r>
      <w:r w:rsidR="00E021A8" w:rsidRPr="004925E0">
        <w:t>smlouvy podepsan</w:t>
      </w:r>
      <w:r w:rsidR="00070D15" w:rsidRPr="004925E0">
        <w:t>ý</w:t>
      </w:r>
      <w:r w:rsidR="00E021A8" w:rsidRPr="004925E0">
        <w:t xml:space="preserve"> osobou oprávněnou za</w:t>
      </w:r>
      <w:r w:rsidR="00B57FBE" w:rsidRPr="004925E0">
        <w:t>stupovat</w:t>
      </w:r>
      <w:r>
        <w:t xml:space="preserve"> dodavatele</w:t>
      </w:r>
      <w:r w:rsidR="00335A65">
        <w:t xml:space="preserve"> </w:t>
      </w:r>
      <w:r w:rsidR="00FD0F85" w:rsidRPr="004925E0">
        <w:t xml:space="preserve">a doplněný dle výše uvedených pokynů </w:t>
      </w:r>
      <w:r w:rsidR="00E021A8" w:rsidRPr="004925E0">
        <w:t>učiní součástí nabídky.</w:t>
      </w:r>
      <w:r w:rsidR="00070D15" w:rsidRPr="004925E0">
        <w:t xml:space="preserve"> Předložení nepodepsaného návrhu smlouvy není předložením řádného náv</w:t>
      </w:r>
      <w:r w:rsidR="00220CB1" w:rsidRPr="004925E0">
        <w:t>rhu požadované smlouvy. Podává-</w:t>
      </w:r>
      <w:r w:rsidR="00FD0F85" w:rsidRPr="004925E0">
        <w:t>l</w:t>
      </w:r>
      <w:r w:rsidR="00070D15" w:rsidRPr="004925E0">
        <w:t xml:space="preserve">i nabídku více </w:t>
      </w:r>
      <w:r w:rsidR="008C6832">
        <w:t>dodavatelů</w:t>
      </w:r>
      <w:r w:rsidR="00070D15" w:rsidRPr="004925E0">
        <w:t xml:space="preserve"> společně, návrh smlouvy musí být podepsán statutárními orgány nebo osobami prokazatelně oprávněnými za</w:t>
      </w:r>
      <w:r w:rsidR="00B57FBE" w:rsidRPr="004925E0">
        <w:t>stupovat</w:t>
      </w:r>
      <w:r w:rsidR="00335A65">
        <w:t xml:space="preserve"> </w:t>
      </w:r>
      <w:r w:rsidR="008C6832">
        <w:t>dodavatele</w:t>
      </w:r>
      <w:r w:rsidR="00070D15" w:rsidRPr="004925E0">
        <w:t>, kteří tvoří „</w:t>
      </w:r>
      <w:r w:rsidR="0038054A">
        <w:t>společnost</w:t>
      </w:r>
      <w:r w:rsidR="00070D15" w:rsidRPr="004925E0">
        <w:t xml:space="preserve">“ (či jinou právní formu), nebo </w:t>
      </w:r>
      <w:r w:rsidR="00CD66BA">
        <w:t>dodavatelem</w:t>
      </w:r>
      <w:r w:rsidR="00070D15" w:rsidRPr="004925E0">
        <w:t>, který byl ostatními členy takové „</w:t>
      </w:r>
      <w:r w:rsidR="00DB570C">
        <w:t>společnosti</w:t>
      </w:r>
      <w:r w:rsidR="00070D15" w:rsidRPr="004925E0">
        <w:t>“ k tomuto úkonu výslovně zmocněn.</w:t>
      </w:r>
    </w:p>
    <w:p w14:paraId="0EA47216" w14:textId="77777777" w:rsidR="00192EAE" w:rsidRPr="004925E0" w:rsidRDefault="008C6832" w:rsidP="009612EB">
      <w:pPr>
        <w:pStyle w:val="StylNadpis1ZKLADN"/>
        <w:spacing w:after="120"/>
        <w:rPr>
          <w:rFonts w:asciiTheme="minorHAnsi" w:hAnsiTheme="minorHAnsi" w:cstheme="minorHAnsi"/>
          <w:color w:val="auto"/>
        </w:rPr>
      </w:pPr>
      <w:bookmarkStart w:id="74" w:name="_Toc467768439"/>
      <w:r>
        <w:rPr>
          <w:rFonts w:asciiTheme="minorHAnsi" w:hAnsiTheme="minorHAnsi" w:cstheme="minorHAnsi"/>
          <w:color w:val="auto"/>
        </w:rPr>
        <w:t>Hodnocení nabídek</w:t>
      </w:r>
      <w:bookmarkEnd w:id="74"/>
    </w:p>
    <w:p w14:paraId="0EA47217" w14:textId="21BD705A" w:rsidR="008C6832" w:rsidRDefault="008C6832" w:rsidP="008C6832">
      <w:pPr>
        <w:pStyle w:val="Stylodstavecslovan"/>
        <w:numPr>
          <w:ilvl w:val="0"/>
          <w:numId w:val="0"/>
        </w:numPr>
        <w:spacing w:after="120" w:afterAutospacing="0"/>
      </w:pPr>
      <w:r w:rsidRPr="008C6832">
        <w:t xml:space="preserve">Podané nabídky </w:t>
      </w:r>
      <w:r w:rsidR="006468CA">
        <w:t xml:space="preserve">se </w:t>
      </w:r>
      <w:r w:rsidRPr="008C6832">
        <w:t xml:space="preserve">budou v souladu s § 114 ZZVZ hodnotit podle jejich ekonomické výhodnosti, </w:t>
      </w:r>
      <w:r w:rsidR="006468CA">
        <w:t xml:space="preserve">a </w:t>
      </w:r>
      <w:r w:rsidR="00FB07AD" w:rsidRPr="00FB07AD">
        <w:t xml:space="preserve">to </w:t>
      </w:r>
      <w:r w:rsidR="001F451B">
        <w:t>na základě kritéria nejnižší nabídkové ceny.</w:t>
      </w:r>
    </w:p>
    <w:p w14:paraId="0EA4724F" w14:textId="245F603C" w:rsidR="00D17063" w:rsidRPr="00537124" w:rsidRDefault="001F451B" w:rsidP="00D17063">
      <w:pPr>
        <w:pStyle w:val="Stylodstavecslovan"/>
        <w:numPr>
          <w:ilvl w:val="0"/>
          <w:numId w:val="0"/>
        </w:numPr>
        <w:spacing w:after="120" w:afterAutospacing="0"/>
      </w:pPr>
      <w:r>
        <w:t>R</w:t>
      </w:r>
      <w:r w:rsidR="00D17063" w:rsidRPr="00537124">
        <w:t>elevantní pro hodnocení bud</w:t>
      </w:r>
      <w:r>
        <w:t>e</w:t>
      </w:r>
      <w:r w:rsidR="00D17063" w:rsidRPr="00537124">
        <w:t xml:space="preserve"> příslušn</w:t>
      </w:r>
      <w:r>
        <w:t>ý</w:t>
      </w:r>
      <w:r w:rsidR="00D17063" w:rsidRPr="00537124">
        <w:t xml:space="preserve"> cenov</w:t>
      </w:r>
      <w:r>
        <w:t>ý</w:t>
      </w:r>
      <w:r w:rsidR="00D17063" w:rsidRPr="00537124">
        <w:t xml:space="preserve"> údaj</w:t>
      </w:r>
      <w:r>
        <w:t xml:space="preserve"> uvedený</w:t>
      </w:r>
      <w:r w:rsidR="00D17063" w:rsidRPr="00537124">
        <w:t xml:space="preserve"> </w:t>
      </w:r>
      <w:r w:rsidR="00775C6A">
        <w:t>dodavatel</w:t>
      </w:r>
      <w:r>
        <w:t>em</w:t>
      </w:r>
      <w:r w:rsidR="00D17063" w:rsidRPr="00537124">
        <w:t xml:space="preserve"> v</w:t>
      </w:r>
      <w:r>
        <w:t> jeho</w:t>
      </w:r>
      <w:r w:rsidR="00D17063">
        <w:t xml:space="preserve"> nabídce ve formě tabulky uvedené v</w:t>
      </w:r>
      <w:r>
        <w:t> odst. 5.2 závazného návrhu smlouvy (červeně podbarvené pole ve sloup</w:t>
      </w:r>
      <w:r w:rsidRPr="001F451B">
        <w:t>c</w:t>
      </w:r>
      <w:r>
        <w:t>i</w:t>
      </w:r>
      <w:r w:rsidRPr="001F451B">
        <w:t xml:space="preserve"> </w:t>
      </w:r>
      <w:r w:rsidRPr="001F451B">
        <w:lastRenderedPageBreak/>
        <w:t>„Odměna celkem</w:t>
      </w:r>
      <w:r w:rsidR="001D15EA" w:rsidRPr="001D15EA">
        <w:t xml:space="preserve"> za správu a údržbu objektů a za správu a údržbu kotelen</w:t>
      </w:r>
      <w:r w:rsidRPr="001F451B">
        <w:t xml:space="preserve"> bez </w:t>
      </w:r>
      <w:r>
        <w:t>DPH za 1 měsíc</w:t>
      </w:r>
      <w:r w:rsidR="00E16A11">
        <w:t>“</w:t>
      </w:r>
      <w:r>
        <w:t>, poslední řádek).</w:t>
      </w:r>
    </w:p>
    <w:p w14:paraId="0EA47250" w14:textId="3536A314" w:rsidR="00D17063" w:rsidRPr="00B57D78" w:rsidRDefault="001F451B" w:rsidP="00D17063">
      <w:pPr>
        <w:pStyle w:val="Nadpis2"/>
        <w:numPr>
          <w:ilvl w:val="0"/>
          <w:numId w:val="0"/>
        </w:numPr>
        <w:spacing w:after="120" w:afterAutospacing="0"/>
        <w:rPr>
          <w:color w:val="auto"/>
        </w:rPr>
      </w:pPr>
      <w:r>
        <w:rPr>
          <w:color w:val="auto"/>
        </w:rPr>
        <w:t>Jako výhodnější bude hodnocena nabídková cena toho dodavatele, která bude nižší oproti nabídkovým cenám ostatních dodavatelů.</w:t>
      </w:r>
    </w:p>
    <w:p w14:paraId="0EA47267" w14:textId="77777777" w:rsidR="00B43976" w:rsidRDefault="00B43976" w:rsidP="001A5647">
      <w:pPr>
        <w:pStyle w:val="StylNadpis1ZKLADN"/>
        <w:spacing w:after="120"/>
        <w:rPr>
          <w:rFonts w:asciiTheme="minorHAnsi" w:hAnsiTheme="minorHAnsi" w:cstheme="minorHAnsi"/>
          <w:color w:val="auto"/>
        </w:rPr>
      </w:pPr>
      <w:bookmarkStart w:id="75" w:name="_Toc467768440"/>
      <w:r>
        <w:rPr>
          <w:rFonts w:asciiTheme="minorHAnsi" w:hAnsiTheme="minorHAnsi" w:cstheme="minorHAnsi"/>
          <w:color w:val="auto"/>
        </w:rPr>
        <w:t>Jistota</w:t>
      </w:r>
      <w:bookmarkEnd w:id="75"/>
    </w:p>
    <w:p w14:paraId="0EA47268" w14:textId="16E3B296" w:rsidR="00CF176A" w:rsidRPr="009D05F3" w:rsidRDefault="00B90D01" w:rsidP="009D05F3">
      <w:pPr>
        <w:pStyle w:val="Nadpis2"/>
        <w:numPr>
          <w:ilvl w:val="0"/>
          <w:numId w:val="0"/>
        </w:numPr>
        <w:rPr>
          <w:snapToGrid w:val="0"/>
          <w:color w:val="auto"/>
        </w:rPr>
      </w:pPr>
      <w:bookmarkStart w:id="76" w:name="_Toc463193162"/>
      <w:bookmarkStart w:id="77" w:name="_Toc326667111"/>
      <w:bookmarkStart w:id="78" w:name="_Toc331051918"/>
      <w:bookmarkStart w:id="79" w:name="_Toc455400711"/>
      <w:r w:rsidRPr="009D05F3">
        <w:rPr>
          <w:snapToGrid w:val="0"/>
          <w:color w:val="auto"/>
        </w:rPr>
        <w:t xml:space="preserve">Zadavatel požaduje po účastnících zadávacího řízení složení jistoty </w:t>
      </w:r>
      <w:r w:rsidRPr="0038054A">
        <w:rPr>
          <w:snapToGrid w:val="0"/>
          <w:color w:val="auto"/>
        </w:rPr>
        <w:t xml:space="preserve">ve výši </w:t>
      </w:r>
      <w:r w:rsidR="00461B22" w:rsidRPr="0038054A">
        <w:rPr>
          <w:snapToGrid w:val="0"/>
          <w:color w:val="auto"/>
        </w:rPr>
        <w:t>3</w:t>
      </w:r>
      <w:r w:rsidRPr="0038054A">
        <w:rPr>
          <w:snapToGrid w:val="0"/>
          <w:color w:val="auto"/>
        </w:rPr>
        <w:t>00.000,- Kč.</w:t>
      </w:r>
      <w:bookmarkEnd w:id="76"/>
    </w:p>
    <w:p w14:paraId="0EA47269" w14:textId="77777777" w:rsidR="00CF176A" w:rsidRPr="009D05F3" w:rsidRDefault="00B90D01" w:rsidP="009D05F3">
      <w:pPr>
        <w:pStyle w:val="Nadpis2"/>
        <w:numPr>
          <w:ilvl w:val="0"/>
          <w:numId w:val="0"/>
        </w:numPr>
        <w:rPr>
          <w:snapToGrid w:val="0"/>
          <w:color w:val="auto"/>
        </w:rPr>
      </w:pPr>
      <w:bookmarkStart w:id="80" w:name="_Toc463193163"/>
      <w:r w:rsidRPr="009D05F3">
        <w:rPr>
          <w:snapToGrid w:val="0"/>
          <w:color w:val="auto"/>
        </w:rPr>
        <w:t>Jistotu poskytne dodavatel formou složení peněžní částky na účet zadavatele nebo formou bankovní záruky nebo pojištění záruky.</w:t>
      </w:r>
      <w:bookmarkEnd w:id="80"/>
    </w:p>
    <w:p w14:paraId="0EA4726A"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1" w:name="_Toc466893421"/>
      <w:bookmarkStart w:id="82" w:name="_Toc467768441"/>
      <w:r w:rsidRPr="009D05F3">
        <w:rPr>
          <w:rFonts w:cs="Calibri"/>
          <w:color w:val="auto"/>
          <w:sz w:val="22"/>
        </w:rPr>
        <w:t>Peněžní jistota</w:t>
      </w:r>
      <w:bookmarkEnd w:id="81"/>
      <w:bookmarkEnd w:id="82"/>
    </w:p>
    <w:p w14:paraId="0EA4726B" w14:textId="77777777" w:rsidR="005C4476" w:rsidRPr="009D05F3" w:rsidRDefault="00B90D01" w:rsidP="005C4476">
      <w:pPr>
        <w:pStyle w:val="Nadpis2"/>
        <w:rPr>
          <w:color w:val="auto"/>
        </w:rPr>
      </w:pPr>
      <w:bookmarkStart w:id="83" w:name="_Toc463193164"/>
      <w:r w:rsidRPr="009D05F3">
        <w:rPr>
          <w:color w:val="auto"/>
        </w:rPr>
        <w:t>V případě poskytnutí jistoty formou složení peněžní částky platí níže uvedené údaje:</w:t>
      </w:r>
      <w:bookmarkEnd w:id="83"/>
    </w:p>
    <w:p w14:paraId="0EA4726C" w14:textId="5B8B0633" w:rsidR="005C4476" w:rsidRPr="009D05F3" w:rsidRDefault="00B90D01" w:rsidP="005C4476">
      <w:pPr>
        <w:jc w:val="both"/>
        <w:rPr>
          <w:color w:val="auto"/>
        </w:rPr>
      </w:pPr>
      <w:r w:rsidRPr="009D05F3">
        <w:rPr>
          <w:color w:val="auto"/>
        </w:rPr>
        <w:t xml:space="preserve">bankovní spojení:  </w:t>
      </w:r>
      <w:r w:rsidRPr="009D05F3">
        <w:rPr>
          <w:color w:val="auto"/>
        </w:rPr>
        <w:tab/>
      </w:r>
      <w:r w:rsidRPr="009D05F3">
        <w:rPr>
          <w:color w:val="auto"/>
        </w:rPr>
        <w:tab/>
      </w:r>
      <w:r w:rsidR="00B22A07" w:rsidRPr="00B22A07">
        <w:rPr>
          <w:color w:val="auto"/>
        </w:rPr>
        <w:t>Česká spořitelna</w:t>
      </w:r>
    </w:p>
    <w:p w14:paraId="0EA4726D" w14:textId="7F79C610" w:rsidR="005C4476" w:rsidRPr="009D05F3" w:rsidRDefault="00B90D01" w:rsidP="005C4476">
      <w:pPr>
        <w:jc w:val="both"/>
        <w:rPr>
          <w:color w:val="auto"/>
        </w:rPr>
      </w:pPr>
      <w:r w:rsidRPr="009D05F3">
        <w:rPr>
          <w:color w:val="auto"/>
        </w:rPr>
        <w:t xml:space="preserve">číslo účtu: </w:t>
      </w:r>
      <w:r w:rsidRPr="009D05F3">
        <w:rPr>
          <w:color w:val="auto"/>
        </w:rPr>
        <w:tab/>
      </w:r>
      <w:r w:rsidRPr="009D05F3">
        <w:rPr>
          <w:color w:val="auto"/>
        </w:rPr>
        <w:tab/>
      </w:r>
      <w:r w:rsidRPr="009D05F3">
        <w:rPr>
          <w:color w:val="auto"/>
        </w:rPr>
        <w:tab/>
      </w:r>
      <w:r w:rsidR="00B22A07" w:rsidRPr="00B22A07">
        <w:rPr>
          <w:color w:val="auto"/>
        </w:rPr>
        <w:t>6015 – 2000881329/0800</w:t>
      </w:r>
    </w:p>
    <w:p w14:paraId="0EA4726E" w14:textId="77777777" w:rsidR="005C4476" w:rsidRPr="009D05F3" w:rsidRDefault="00B90D01" w:rsidP="005C4476">
      <w:pPr>
        <w:jc w:val="both"/>
        <w:rPr>
          <w:color w:val="auto"/>
        </w:rPr>
      </w:pPr>
      <w:r w:rsidRPr="009D05F3">
        <w:rPr>
          <w:color w:val="auto"/>
        </w:rPr>
        <w:t xml:space="preserve">variabilní symbol: </w:t>
      </w:r>
      <w:r w:rsidRPr="009D05F3">
        <w:rPr>
          <w:color w:val="auto"/>
        </w:rPr>
        <w:tab/>
      </w:r>
      <w:r w:rsidRPr="009D05F3">
        <w:rPr>
          <w:color w:val="auto"/>
        </w:rPr>
        <w:tab/>
        <w:t>IČO dodavatele</w:t>
      </w:r>
    </w:p>
    <w:p w14:paraId="0EA4726F" w14:textId="77777777" w:rsidR="005C4476" w:rsidRPr="009D05F3" w:rsidRDefault="005C4476" w:rsidP="005C4476">
      <w:pPr>
        <w:jc w:val="both"/>
        <w:rPr>
          <w:color w:val="auto"/>
        </w:rPr>
      </w:pPr>
    </w:p>
    <w:p w14:paraId="0EA47270" w14:textId="77777777" w:rsidR="005C4476" w:rsidRPr="009D05F3" w:rsidRDefault="00B90D01" w:rsidP="005C4476">
      <w:pPr>
        <w:jc w:val="both"/>
        <w:rPr>
          <w:color w:val="auto"/>
        </w:rPr>
      </w:pPr>
      <w:r w:rsidRPr="009D05F3">
        <w:rPr>
          <w:color w:val="auto"/>
        </w:rPr>
        <w:t>Jako zprávu pro příjemce dodavatel uvede název veřejné zakázky.</w:t>
      </w:r>
    </w:p>
    <w:p w14:paraId="0EA47271" w14:textId="77777777" w:rsidR="005C4476" w:rsidRPr="009D05F3" w:rsidRDefault="005C4476" w:rsidP="005C4476">
      <w:pPr>
        <w:jc w:val="both"/>
        <w:rPr>
          <w:color w:val="auto"/>
        </w:rPr>
      </w:pPr>
    </w:p>
    <w:p w14:paraId="0EA47272" w14:textId="77777777" w:rsidR="005C4476" w:rsidRPr="009D05F3" w:rsidRDefault="00B90D01" w:rsidP="005C4476">
      <w:pPr>
        <w:jc w:val="both"/>
        <w:rPr>
          <w:color w:val="auto"/>
        </w:rPr>
      </w:pPr>
      <w:r w:rsidRPr="009D05F3">
        <w:rPr>
          <w:color w:val="auto"/>
        </w:rPr>
        <w:t>Jistota musí být na účet zadavatele připsána nejpozději v pracovní den předcházející dni, ve kterém uplyne lhůta pro podání nabídek. Dodavatel poskytne spolu s nabídkou doklad o odepsání příslušné peněžní částky z jeho účtu ve prospěch účtu zadavatele a v nabídce uvede číslo účtu, na který mu má být jistota v ZZVZ stanovených případech vrácena.</w:t>
      </w:r>
    </w:p>
    <w:p w14:paraId="0EA47273"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4" w:name="_Toc466893422"/>
      <w:bookmarkStart w:id="85" w:name="_Toc467768442"/>
      <w:r w:rsidRPr="009D05F3">
        <w:rPr>
          <w:rFonts w:cs="Calibri"/>
          <w:color w:val="auto"/>
          <w:sz w:val="22"/>
        </w:rPr>
        <w:t>Jistota ve formě bankovní záruky</w:t>
      </w:r>
      <w:bookmarkEnd w:id="84"/>
      <w:bookmarkEnd w:id="85"/>
    </w:p>
    <w:p w14:paraId="0EA47274" w14:textId="77777777" w:rsidR="005C4476" w:rsidRPr="009D05F3" w:rsidRDefault="00B90D01" w:rsidP="005C4476">
      <w:pPr>
        <w:jc w:val="both"/>
        <w:rPr>
          <w:color w:val="auto"/>
        </w:rPr>
      </w:pPr>
      <w:r w:rsidRPr="009D05F3">
        <w:rPr>
          <w:color w:val="auto"/>
        </w:rPr>
        <w:t>V případě poskytnutí jistoty formou bankovní záruky předloží dodavatel zadavateli společně s nabídkou výhradně originál příslušné záruční listiny. Z obsahu záruční listiny musí být nepochybné, že banka poskytne zadavateli plnění až do výše zaručené částky bez odkladu a bez námitek po obdržení první výzvy zadavatele, a to na základě sdělení zadavatele, že byly naplněny podmínky pro plnění z jistoty podle § 41 odst. 8 ZZVZ.</w:t>
      </w:r>
    </w:p>
    <w:p w14:paraId="0EA47275" w14:textId="77777777" w:rsidR="005C4476" w:rsidRPr="009D05F3" w:rsidRDefault="005C4476" w:rsidP="005C4476">
      <w:pPr>
        <w:jc w:val="both"/>
        <w:rPr>
          <w:color w:val="auto"/>
        </w:rPr>
      </w:pPr>
    </w:p>
    <w:p w14:paraId="0EA47276" w14:textId="77777777" w:rsidR="005C4476" w:rsidRPr="009D05F3" w:rsidRDefault="00B90D01" w:rsidP="005C4476">
      <w:pPr>
        <w:jc w:val="both"/>
        <w:rPr>
          <w:color w:val="auto"/>
        </w:rPr>
      </w:pPr>
      <w:r w:rsidRPr="009D05F3">
        <w:rPr>
          <w:color w:val="auto"/>
        </w:rPr>
        <w:t>Platnost bankovní záruky musí začínat nejpozději posledním dnem lhůty pro podání nabídky a trvat po celou dobu zadávací lhůty.</w:t>
      </w:r>
    </w:p>
    <w:p w14:paraId="0EA47277" w14:textId="77777777" w:rsidR="005C4476" w:rsidRPr="009D05F3" w:rsidRDefault="005C4476" w:rsidP="005C4476">
      <w:pPr>
        <w:jc w:val="both"/>
        <w:rPr>
          <w:color w:val="auto"/>
        </w:rPr>
      </w:pPr>
    </w:p>
    <w:p w14:paraId="0EA47278" w14:textId="77777777" w:rsidR="005C4476" w:rsidRPr="009D05F3" w:rsidRDefault="00B90D01" w:rsidP="005C4476">
      <w:pPr>
        <w:jc w:val="both"/>
        <w:rPr>
          <w:color w:val="auto"/>
        </w:rPr>
      </w:pPr>
      <w:r w:rsidRPr="009D05F3">
        <w:rPr>
          <w:color w:val="auto"/>
        </w:rPr>
        <w:t>Originál bankovní záruky bude vložen do nabídky tak, aby jej zadavatel mohl oddělit od ostatních dokumentů a vrátit dodavateli. Současně s originálem bankovní záruky vloží dodavatel do nabídky rovněž i jeho kopii, která bude pevně spojena s nabídkou.</w:t>
      </w:r>
    </w:p>
    <w:p w14:paraId="0EA47279"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6" w:name="_Toc466893423"/>
      <w:bookmarkStart w:id="87" w:name="_Toc467768443"/>
      <w:r w:rsidRPr="009D05F3">
        <w:rPr>
          <w:rFonts w:cs="Calibri"/>
          <w:color w:val="auto"/>
          <w:sz w:val="22"/>
        </w:rPr>
        <w:t>Jistota ve formě pojištění záruky</w:t>
      </w:r>
      <w:bookmarkEnd w:id="86"/>
      <w:bookmarkEnd w:id="87"/>
    </w:p>
    <w:p w14:paraId="0EA4727A" w14:textId="77777777" w:rsidR="005C4476" w:rsidRPr="009D05F3" w:rsidRDefault="00B90D01" w:rsidP="005C4476">
      <w:pPr>
        <w:jc w:val="both"/>
        <w:rPr>
          <w:color w:val="auto"/>
        </w:rPr>
      </w:pPr>
      <w:r w:rsidRPr="009D05F3">
        <w:rPr>
          <w:color w:val="auto"/>
        </w:rPr>
        <w:t xml:space="preserve">V případě poskytnutí jistoty formou pojištění záruky musí být pojistná smlouva uzavřena tak, že pojištěným je dodavatel a oprávněnou osobou, která má právo na pojistné plnění, je zadavatel. </w:t>
      </w:r>
      <w:r w:rsidRPr="009D05F3">
        <w:rPr>
          <w:color w:val="auto"/>
        </w:rPr>
        <w:lastRenderedPageBreak/>
        <w:t>Pojistitel vydá pojištěnému písemné prohlášení obsahující závazek vyplatit zadavateli za podmínek stanovených v § 41 odst. 8 ZZVZ pojistné plnění.</w:t>
      </w:r>
    </w:p>
    <w:p w14:paraId="0EA4727B" w14:textId="77777777" w:rsidR="005C4476" w:rsidRPr="009D05F3" w:rsidRDefault="005C4476" w:rsidP="005C4476">
      <w:pPr>
        <w:jc w:val="both"/>
        <w:rPr>
          <w:color w:val="auto"/>
        </w:rPr>
      </w:pPr>
    </w:p>
    <w:p w14:paraId="0EA4727C" w14:textId="77777777" w:rsidR="005C4476" w:rsidRPr="009D05F3" w:rsidRDefault="00B90D01" w:rsidP="005C4476">
      <w:pPr>
        <w:jc w:val="both"/>
        <w:rPr>
          <w:color w:val="auto"/>
        </w:rPr>
      </w:pPr>
      <w:r w:rsidRPr="009D05F3">
        <w:rPr>
          <w:color w:val="auto"/>
        </w:rPr>
        <w:t>Z obsahu záruční listiny musí být nepochybné, že pojišťovna poskytne zadavateli plnění až do výše požadované částky bez odkladu a bez námitek po obdržení první výzvy zadavatele v souladu s ustanovením že byly naplněny podmínky pro plnění z jistoty podle § 41 odst. 8 ZZVZ.</w:t>
      </w:r>
    </w:p>
    <w:p w14:paraId="0EA4727D" w14:textId="77777777" w:rsidR="005C4476" w:rsidRPr="009D05F3" w:rsidRDefault="005C4476" w:rsidP="005C4476">
      <w:pPr>
        <w:jc w:val="both"/>
        <w:rPr>
          <w:color w:val="auto"/>
        </w:rPr>
      </w:pPr>
    </w:p>
    <w:p w14:paraId="0EA4727E" w14:textId="77777777" w:rsidR="005C4476" w:rsidRPr="009D05F3" w:rsidRDefault="00B90D01" w:rsidP="005C4476">
      <w:pPr>
        <w:jc w:val="both"/>
        <w:rPr>
          <w:color w:val="auto"/>
        </w:rPr>
      </w:pPr>
      <w:r w:rsidRPr="009D05F3">
        <w:rPr>
          <w:color w:val="auto"/>
        </w:rPr>
        <w:t>Platnost záruční listiny musí začínat nejpozději posledním dnem lhůty pro podání nabídek a trvat po celou dobu zadávací lhůty.</w:t>
      </w:r>
    </w:p>
    <w:p w14:paraId="0EA4727F" w14:textId="77777777" w:rsidR="005C4476" w:rsidRPr="009D05F3" w:rsidRDefault="005C4476" w:rsidP="005C4476">
      <w:pPr>
        <w:jc w:val="both"/>
        <w:rPr>
          <w:color w:val="auto"/>
        </w:rPr>
      </w:pPr>
    </w:p>
    <w:p w14:paraId="0EA47280" w14:textId="3846D99E" w:rsidR="00C5733E" w:rsidRDefault="00B90D01" w:rsidP="005C4476">
      <w:pPr>
        <w:jc w:val="both"/>
        <w:rPr>
          <w:color w:val="auto"/>
        </w:rPr>
      </w:pPr>
      <w:r w:rsidRPr="009D05F3">
        <w:rPr>
          <w:color w:val="auto"/>
        </w:rPr>
        <w:t>Originál záruční listiny bude vložen do nabídky tak, aby jej zadavatel mohl oddělit od ostatních dokumentů a vrátit dodavateli. Současně s originálem záruční listiny vloží dodavatel do nabídky rovněž i její kopii, která bude pevně spojena s nabídkou.</w:t>
      </w:r>
    </w:p>
    <w:p w14:paraId="0EA47281"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8" w:name="_Ref456969151"/>
      <w:bookmarkStart w:id="89" w:name="_Toc466893424"/>
      <w:bookmarkStart w:id="90" w:name="_Toc467768444"/>
      <w:r w:rsidRPr="009D05F3">
        <w:rPr>
          <w:rFonts w:cs="Calibri"/>
          <w:color w:val="auto"/>
          <w:sz w:val="22"/>
        </w:rPr>
        <w:t>Nárok na plnění z jistoty</w:t>
      </w:r>
      <w:bookmarkEnd w:id="88"/>
      <w:bookmarkEnd w:id="89"/>
      <w:bookmarkEnd w:id="90"/>
    </w:p>
    <w:p w14:paraId="0EA47282" w14:textId="77777777" w:rsidR="005C4476" w:rsidRPr="009D05F3" w:rsidRDefault="00B90D01" w:rsidP="005C4476">
      <w:pPr>
        <w:jc w:val="both"/>
        <w:rPr>
          <w:color w:val="auto"/>
        </w:rPr>
      </w:pPr>
      <w:r w:rsidRPr="009D05F3">
        <w:rPr>
          <w:color w:val="auto"/>
        </w:rPr>
        <w:t>V souladu s § 41 odst. 8 ZZVZ má zadavatel má právo na plnění z jistoty včetně úroků zúčtovaných peněžním ústavem, pokud účastníku zadávacího řízení v zadávací lhůtě zanikla účast v zadávacím řízení po vyloučení podle § 122 odst. 5 nebo § 124 odst. 2 ZZVZ.</w:t>
      </w:r>
    </w:p>
    <w:p w14:paraId="0EA47283"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91" w:name="_Toc466893425"/>
      <w:bookmarkStart w:id="92" w:name="_Toc467768445"/>
      <w:r w:rsidRPr="009D05F3">
        <w:rPr>
          <w:rFonts w:cs="Calibri"/>
          <w:color w:val="auto"/>
          <w:sz w:val="22"/>
        </w:rPr>
        <w:t>Vrácení jistoty</w:t>
      </w:r>
      <w:bookmarkEnd w:id="91"/>
      <w:bookmarkEnd w:id="92"/>
    </w:p>
    <w:p w14:paraId="0EA47284" w14:textId="77777777" w:rsidR="00CF176A" w:rsidRDefault="005C4476" w:rsidP="009D05F3">
      <w:pPr>
        <w:pStyle w:val="Stylodstavecslovan"/>
        <w:numPr>
          <w:ilvl w:val="0"/>
          <w:numId w:val="0"/>
        </w:numPr>
        <w:spacing w:after="120"/>
        <w:rPr>
          <w:rFonts w:asciiTheme="minorHAnsi" w:hAnsiTheme="minorHAnsi" w:cstheme="minorHAnsi"/>
        </w:rPr>
      </w:pPr>
      <w:bookmarkStart w:id="93" w:name="_Toc463193165"/>
      <w:r w:rsidRPr="005C4476">
        <w:t>Zadavatel vrátí bez zbytečného odkladu peněžní jistotu včetně úroků zúčtovaných peněžním ústavem, originál záruční listiny nebo písemné prohlášení pojistitele po uplynutí zadávací lhůty, nebo poté, co účastníku zadávacího řízení zanikne jeho účast v zadávacím řízení před koncem zadávací lhůty</w:t>
      </w:r>
      <w:bookmarkEnd w:id="77"/>
      <w:bookmarkEnd w:id="78"/>
      <w:bookmarkEnd w:id="79"/>
      <w:bookmarkEnd w:id="93"/>
      <w:r w:rsidRPr="005C4476">
        <w:t>.</w:t>
      </w:r>
    </w:p>
    <w:p w14:paraId="0EA47285" w14:textId="77777777" w:rsidR="001A5647" w:rsidRDefault="001A5647" w:rsidP="001A5647">
      <w:pPr>
        <w:pStyle w:val="StylNadpis1ZKLADN"/>
        <w:spacing w:after="120"/>
        <w:rPr>
          <w:rFonts w:asciiTheme="minorHAnsi" w:hAnsiTheme="minorHAnsi" w:cstheme="minorHAnsi"/>
          <w:color w:val="auto"/>
        </w:rPr>
      </w:pPr>
      <w:bookmarkStart w:id="94" w:name="_Toc467768446"/>
      <w:r w:rsidRPr="001A5647">
        <w:rPr>
          <w:rFonts w:asciiTheme="minorHAnsi" w:hAnsiTheme="minorHAnsi" w:cstheme="minorHAnsi"/>
          <w:color w:val="auto"/>
        </w:rPr>
        <w:t>Pokyny pro zpracování nabídky</w:t>
      </w:r>
      <w:bookmarkEnd w:id="94"/>
    </w:p>
    <w:p w14:paraId="0EA47286" w14:textId="567DF6D7" w:rsidR="001A5647" w:rsidRPr="001A5647" w:rsidRDefault="001A5647" w:rsidP="001A5647">
      <w:pPr>
        <w:pStyle w:val="Stylodstavecslovan"/>
        <w:numPr>
          <w:ilvl w:val="0"/>
          <w:numId w:val="0"/>
        </w:numPr>
        <w:spacing w:after="120"/>
        <w:rPr>
          <w:rFonts w:asciiTheme="minorHAnsi" w:hAnsiTheme="minorHAnsi" w:cstheme="minorHAnsi"/>
          <w:bCs/>
        </w:rPr>
      </w:pPr>
      <w:r w:rsidRPr="001A5647">
        <w:rPr>
          <w:rFonts w:asciiTheme="minorHAnsi" w:hAnsiTheme="minorHAnsi" w:cstheme="minorHAnsi"/>
          <w:bCs/>
        </w:rPr>
        <w:t>Nabídka bude podána v listinné podobě. Nabídka v listinné podobě musí být podána v řádně a zcela uzavřené obálce označené “VEŘEJNÁ ZAKÁZKA - „</w:t>
      </w:r>
      <w:r w:rsidR="00461B22" w:rsidRPr="00461B22">
        <w:rPr>
          <w:rFonts w:asciiTheme="minorHAnsi" w:hAnsiTheme="minorHAnsi" w:cstheme="minorHAnsi"/>
          <w:b/>
          <w:bCs/>
        </w:rPr>
        <w:t>Správa, údržba a vytápění objektů, ve kterých působí Úřad městské části Praha 8</w:t>
      </w:r>
      <w:r w:rsidRPr="000221E9">
        <w:rPr>
          <w:rFonts w:asciiTheme="minorHAnsi" w:hAnsiTheme="minorHAnsi" w:cstheme="minorHAnsi"/>
          <w:bCs/>
        </w:rPr>
        <w:t>“ a nápisem</w:t>
      </w:r>
      <w:r w:rsidRPr="001A5647">
        <w:rPr>
          <w:rFonts w:asciiTheme="minorHAnsi" w:hAnsiTheme="minorHAnsi" w:cstheme="minorHAnsi"/>
          <w:bCs/>
        </w:rPr>
        <w:t xml:space="preserve"> „NEOTEVÍRAT“, na které</w:t>
      </w:r>
      <w:r>
        <w:rPr>
          <w:rFonts w:asciiTheme="minorHAnsi" w:hAnsiTheme="minorHAnsi" w:cstheme="minorHAnsi"/>
          <w:bCs/>
        </w:rPr>
        <w:t xml:space="preserve"> musí být uvedena identifikace dodavatele</w:t>
      </w:r>
      <w:r w:rsidRPr="001A5647">
        <w:rPr>
          <w:rFonts w:asciiTheme="minorHAnsi" w:hAnsiTheme="minorHAnsi" w:cstheme="minorHAnsi"/>
          <w:bCs/>
        </w:rPr>
        <w:t xml:space="preserve">. Nabídka bude předložena v jednom originále a v 1 kopii v tištěné podobě, v českém jazyce. Nabídka nebude obsahovat přepisy a opravy, které by mohly zadavatele uvést v omyl. Všechny listy budou očíslovány průběžnou číselnou řadou počínající číslem 1. Vkládá-li dodavatel do nabídky jako její součást či přílohu některý samostatný celek, který má již listy očíslovány vlastní číselnou řadou, není nutné, aby tyto listy čísloval znovu průběžnou číselnou řadou, to však platí pouze tehdy, je-li číslování listů samostatného celku a průběžné číslování listů svazku zřetelně odlišeno. Každý svazek včetně veškerých příloh bude dostatečným způsobem zajištěn proti manipulaci s jednotlivými listy, a to opatřením každého svazku takovými bezpečnostními prvky, které vyloučí i sebepoškození. </w:t>
      </w:r>
    </w:p>
    <w:p w14:paraId="0EA47287" w14:textId="77777777" w:rsidR="001A5647" w:rsidRDefault="001A5647" w:rsidP="001A5647">
      <w:pPr>
        <w:pStyle w:val="Stylodstavecslovan"/>
        <w:numPr>
          <w:ilvl w:val="0"/>
          <w:numId w:val="0"/>
        </w:numPr>
        <w:spacing w:after="120" w:afterAutospacing="0"/>
        <w:rPr>
          <w:rFonts w:asciiTheme="minorHAnsi" w:hAnsiTheme="minorHAnsi" w:cstheme="minorHAnsi"/>
          <w:bCs/>
        </w:rPr>
      </w:pPr>
      <w:r w:rsidRPr="001A5647">
        <w:rPr>
          <w:rFonts w:asciiTheme="minorHAnsi" w:hAnsiTheme="minorHAnsi" w:cstheme="minorHAnsi"/>
          <w:bCs/>
        </w:rPr>
        <w:t>Dodavatel předloží nabídku vedle listinné formy též v elektronické podobě na CD. Informace na CD mají pouze informativní povahu. Každý dodavat</w:t>
      </w:r>
      <w:r w:rsidR="00CD66BA">
        <w:rPr>
          <w:rFonts w:asciiTheme="minorHAnsi" w:hAnsiTheme="minorHAnsi" w:cstheme="minorHAnsi"/>
          <w:bCs/>
        </w:rPr>
        <w:t>el je povinen předložit návrh</w:t>
      </w:r>
      <w:r w:rsidRPr="001A5647">
        <w:rPr>
          <w:rFonts w:asciiTheme="minorHAnsi" w:hAnsiTheme="minorHAnsi" w:cstheme="minorHAnsi"/>
          <w:bCs/>
        </w:rPr>
        <w:t xml:space="preserve"> smlouvy v elektronické podobě ve formátu Word (.doc) nebo PDF.</w:t>
      </w:r>
    </w:p>
    <w:p w14:paraId="0EA47288" w14:textId="77777777" w:rsidR="001A5647" w:rsidRDefault="001A5647" w:rsidP="001A5647">
      <w:pPr>
        <w:pStyle w:val="Stylodstavecslovan"/>
        <w:numPr>
          <w:ilvl w:val="0"/>
          <w:numId w:val="0"/>
        </w:numPr>
        <w:spacing w:after="120" w:afterAutospacing="0"/>
        <w:rPr>
          <w:rFonts w:asciiTheme="minorHAnsi" w:hAnsiTheme="minorHAnsi" w:cstheme="minorHAnsi"/>
          <w:bCs/>
        </w:rPr>
      </w:pPr>
      <w:r w:rsidRPr="001A5647">
        <w:rPr>
          <w:rFonts w:asciiTheme="minorHAnsi" w:hAnsiTheme="minorHAnsi" w:cstheme="minorHAnsi"/>
          <w:bCs/>
        </w:rPr>
        <w:lastRenderedPageBreak/>
        <w:t>Pro zpracování nabídky preferuje zadavatel níže uvedené řazení dokladů a dokumentů:</w:t>
      </w:r>
    </w:p>
    <w:p w14:paraId="0EA47289" w14:textId="77777777" w:rsidR="001A5647" w:rsidRPr="001A5647" w:rsidRDefault="001A5647" w:rsidP="001A5647">
      <w:pPr>
        <w:pStyle w:val="Stylodstavecslovan"/>
      </w:pPr>
      <w:r w:rsidRPr="001A5647">
        <w:t>Krycí list (</w:t>
      </w:r>
      <w:r w:rsidRPr="00B86E6D">
        <w:t>viz příloha č. 1</w:t>
      </w:r>
      <w:r w:rsidRPr="001A5647">
        <w:t xml:space="preserve"> této zadávací dokumentace)</w:t>
      </w:r>
    </w:p>
    <w:p w14:paraId="0EA4728A"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Obsah nabídky, vč. číslování stránek</w:t>
      </w:r>
    </w:p>
    <w:p w14:paraId="0EA4728B" w14:textId="0FDB4C57" w:rsidR="001A5647" w:rsidRDefault="001A5647" w:rsidP="00C5733E">
      <w:pPr>
        <w:pStyle w:val="Stylodstavecslovan"/>
        <w:rPr>
          <w:rFonts w:asciiTheme="minorHAnsi" w:hAnsiTheme="minorHAnsi" w:cstheme="minorHAnsi"/>
          <w:bCs/>
        </w:rPr>
      </w:pPr>
      <w:r w:rsidRPr="001A5647">
        <w:rPr>
          <w:rFonts w:asciiTheme="minorHAnsi" w:hAnsiTheme="minorHAnsi" w:cstheme="minorHAnsi"/>
          <w:bCs/>
        </w:rPr>
        <w:t xml:space="preserve">Smlouva o </w:t>
      </w:r>
      <w:r w:rsidR="00040955">
        <w:rPr>
          <w:rFonts w:asciiTheme="minorHAnsi" w:hAnsiTheme="minorHAnsi" w:cstheme="minorHAnsi"/>
          <w:bCs/>
        </w:rPr>
        <w:t>společnosti</w:t>
      </w:r>
      <w:r w:rsidR="00C5733E">
        <w:rPr>
          <w:rFonts w:asciiTheme="minorHAnsi" w:hAnsiTheme="minorHAnsi" w:cstheme="minorHAnsi"/>
          <w:bCs/>
        </w:rPr>
        <w:t xml:space="preserve"> </w:t>
      </w:r>
      <w:r w:rsidRPr="001A5647">
        <w:rPr>
          <w:rFonts w:asciiTheme="minorHAnsi" w:hAnsiTheme="minorHAnsi" w:cstheme="minorHAnsi"/>
          <w:bCs/>
        </w:rPr>
        <w:t>(</w:t>
      </w:r>
      <w:r w:rsidR="00040955">
        <w:rPr>
          <w:rFonts w:asciiTheme="minorHAnsi" w:hAnsiTheme="minorHAnsi" w:cstheme="minorHAnsi"/>
          <w:bCs/>
        </w:rPr>
        <w:t xml:space="preserve">v případě společné </w:t>
      </w:r>
      <w:r w:rsidR="00504945">
        <w:rPr>
          <w:rFonts w:asciiTheme="minorHAnsi" w:hAnsiTheme="minorHAnsi" w:cstheme="minorHAnsi"/>
          <w:bCs/>
        </w:rPr>
        <w:t>nabídky</w:t>
      </w:r>
      <w:r w:rsidR="00040955">
        <w:rPr>
          <w:rFonts w:asciiTheme="minorHAnsi" w:hAnsiTheme="minorHAnsi" w:cstheme="minorHAnsi"/>
          <w:bCs/>
        </w:rPr>
        <w:t xml:space="preserve"> více dodavatelů</w:t>
      </w:r>
      <w:r w:rsidRPr="001A5647">
        <w:rPr>
          <w:rFonts w:asciiTheme="minorHAnsi" w:hAnsiTheme="minorHAnsi" w:cstheme="minorHAnsi"/>
          <w:bCs/>
        </w:rPr>
        <w:t>)</w:t>
      </w:r>
    </w:p>
    <w:p w14:paraId="0EA4728C" w14:textId="206BBC9E" w:rsidR="007F70EC" w:rsidRPr="001A5647" w:rsidRDefault="007F70EC" w:rsidP="001A5647">
      <w:pPr>
        <w:pStyle w:val="Stylodstavecslovan"/>
        <w:spacing w:after="120"/>
        <w:rPr>
          <w:rFonts w:asciiTheme="minorHAnsi" w:hAnsiTheme="minorHAnsi" w:cstheme="minorHAnsi"/>
          <w:bCs/>
        </w:rPr>
      </w:pPr>
      <w:r>
        <w:rPr>
          <w:rFonts w:asciiTheme="minorHAnsi" w:hAnsiTheme="minorHAnsi" w:cstheme="minorHAnsi"/>
          <w:bCs/>
        </w:rPr>
        <w:t>Doklad o poskytnutí jistoty v souladu s čl. 1</w:t>
      </w:r>
      <w:r w:rsidR="00461B22">
        <w:rPr>
          <w:rFonts w:asciiTheme="minorHAnsi" w:hAnsiTheme="minorHAnsi" w:cstheme="minorHAnsi"/>
          <w:bCs/>
        </w:rPr>
        <w:t>2</w:t>
      </w:r>
    </w:p>
    <w:p w14:paraId="0EA4728D"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Případné poddodavatelské smlouvy a další skutečnosti vztahující se k poddodavatelům</w:t>
      </w:r>
    </w:p>
    <w:p w14:paraId="0EA4728E"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Doklady prokazující splnění kvalifikace</w:t>
      </w:r>
    </w:p>
    <w:p w14:paraId="0EA47291" w14:textId="135F04A6" w:rsidR="001A5647" w:rsidRPr="001A5647" w:rsidRDefault="001A5647" w:rsidP="001A5647">
      <w:pPr>
        <w:pStyle w:val="Stylodstavecslovan"/>
        <w:spacing w:after="120"/>
        <w:ind w:left="709" w:hanging="709"/>
        <w:rPr>
          <w:rFonts w:asciiTheme="minorHAnsi" w:hAnsiTheme="minorHAnsi" w:cstheme="minorHAnsi"/>
          <w:bCs/>
        </w:rPr>
      </w:pPr>
      <w:r>
        <w:rPr>
          <w:rFonts w:asciiTheme="minorHAnsi" w:hAnsiTheme="minorHAnsi" w:cstheme="minorHAnsi"/>
          <w:bCs/>
        </w:rPr>
        <w:t xml:space="preserve">Řádně </w:t>
      </w:r>
      <w:r w:rsidR="00461B22">
        <w:rPr>
          <w:rFonts w:asciiTheme="minorHAnsi" w:hAnsiTheme="minorHAnsi" w:cstheme="minorHAnsi"/>
          <w:bCs/>
        </w:rPr>
        <w:t>vyplněny</w:t>
      </w:r>
      <w:r>
        <w:rPr>
          <w:rFonts w:asciiTheme="minorHAnsi" w:hAnsiTheme="minorHAnsi" w:cstheme="minorHAnsi"/>
          <w:bCs/>
        </w:rPr>
        <w:t xml:space="preserve"> návrh </w:t>
      </w:r>
      <w:r w:rsidRPr="001A5647">
        <w:rPr>
          <w:rFonts w:asciiTheme="minorHAnsi" w:hAnsiTheme="minorHAnsi" w:cstheme="minorHAnsi"/>
          <w:bCs/>
        </w:rPr>
        <w:t xml:space="preserve">smlouvy, </w:t>
      </w:r>
      <w:r w:rsidR="00461B22">
        <w:rPr>
          <w:rFonts w:asciiTheme="minorHAnsi" w:hAnsiTheme="minorHAnsi" w:cstheme="minorHAnsi"/>
          <w:bCs/>
        </w:rPr>
        <w:t>podepsaný</w:t>
      </w:r>
      <w:r w:rsidRPr="001A5647">
        <w:rPr>
          <w:rFonts w:asciiTheme="minorHAnsi" w:hAnsiTheme="minorHAnsi" w:cstheme="minorHAnsi"/>
          <w:bCs/>
        </w:rPr>
        <w:t xml:space="preserve"> osobou oprávněnou jednat jménem či za dodavatele, </w:t>
      </w:r>
      <w:r>
        <w:rPr>
          <w:rFonts w:asciiTheme="minorHAnsi" w:hAnsiTheme="minorHAnsi" w:cstheme="minorHAnsi"/>
          <w:bCs/>
        </w:rPr>
        <w:t>včetně všech požadovaných příloh</w:t>
      </w:r>
    </w:p>
    <w:p w14:paraId="0EA47292"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Ostatní (pokud pro některý požadovaný dokument nebylo místo v předchozí struktuře)</w:t>
      </w:r>
    </w:p>
    <w:p w14:paraId="0EA47293"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Prohlášení o počtu listů</w:t>
      </w:r>
    </w:p>
    <w:p w14:paraId="0EA47294" w14:textId="77777777" w:rsidR="00057C49" w:rsidRDefault="00057C49" w:rsidP="00051D20">
      <w:pPr>
        <w:pStyle w:val="StylNadpis1ZKLADN"/>
        <w:rPr>
          <w:rFonts w:asciiTheme="minorHAnsi" w:hAnsiTheme="minorHAnsi" w:cstheme="minorHAnsi"/>
          <w:color w:val="auto"/>
        </w:rPr>
      </w:pPr>
      <w:bookmarkStart w:id="95" w:name="_Toc419833700"/>
      <w:bookmarkStart w:id="96" w:name="_Toc467768447"/>
      <w:bookmarkStart w:id="97" w:name="_Toc368588763"/>
      <w:bookmarkEnd w:id="95"/>
      <w:r>
        <w:rPr>
          <w:rFonts w:asciiTheme="minorHAnsi" w:hAnsiTheme="minorHAnsi" w:cstheme="minorHAnsi"/>
          <w:color w:val="auto"/>
        </w:rPr>
        <w:t>Prohlídka místa plnění</w:t>
      </w:r>
      <w:bookmarkEnd w:id="96"/>
    </w:p>
    <w:p w14:paraId="0EA47295" w14:textId="0FB2609C" w:rsidR="00040955" w:rsidRDefault="00057C49" w:rsidP="00057C49">
      <w:pPr>
        <w:pStyle w:val="Stylodstavecslovan"/>
        <w:numPr>
          <w:ilvl w:val="0"/>
          <w:numId w:val="0"/>
        </w:numPr>
        <w:spacing w:after="120" w:afterAutospacing="0"/>
        <w:rPr>
          <w:rFonts w:asciiTheme="minorHAnsi" w:hAnsiTheme="minorHAnsi" w:cstheme="minorHAnsi"/>
        </w:rPr>
      </w:pPr>
      <w:r w:rsidRPr="00057C49">
        <w:rPr>
          <w:rFonts w:asciiTheme="minorHAnsi" w:hAnsiTheme="minorHAnsi" w:cstheme="minorHAnsi"/>
        </w:rPr>
        <w:t xml:space="preserve">S ohledem na charakter předmětu plnění veřejné zakázky uskuteční zadavatel prohlídku místa plnění, která </w:t>
      </w:r>
      <w:r w:rsidRPr="00492274">
        <w:rPr>
          <w:rFonts w:asciiTheme="minorHAnsi" w:hAnsiTheme="minorHAnsi" w:cstheme="minorHAnsi"/>
        </w:rPr>
        <w:t xml:space="preserve">proběhne dne </w:t>
      </w:r>
      <w:r w:rsidR="00492274" w:rsidRPr="00492274">
        <w:rPr>
          <w:rFonts w:asciiTheme="minorHAnsi" w:hAnsiTheme="minorHAnsi" w:cstheme="minorHAnsi"/>
        </w:rPr>
        <w:t xml:space="preserve">24. 1. 2017 </w:t>
      </w:r>
      <w:r w:rsidRPr="00492274">
        <w:rPr>
          <w:rFonts w:asciiTheme="minorHAnsi" w:hAnsiTheme="minorHAnsi" w:cstheme="minorHAnsi"/>
        </w:rPr>
        <w:t>v 10:00 hodin. Sraz</w:t>
      </w:r>
      <w:r w:rsidR="002D44E9" w:rsidRPr="00492274">
        <w:rPr>
          <w:rFonts w:asciiTheme="minorHAnsi" w:hAnsiTheme="minorHAnsi" w:cstheme="minorHAnsi"/>
        </w:rPr>
        <w:t xml:space="preserve"> účastníků</w:t>
      </w:r>
      <w:r w:rsidR="002D44E9">
        <w:rPr>
          <w:rFonts w:asciiTheme="minorHAnsi" w:hAnsiTheme="minorHAnsi" w:cstheme="minorHAnsi"/>
        </w:rPr>
        <w:t xml:space="preserve"> </w:t>
      </w:r>
      <w:r w:rsidR="002D44E9" w:rsidRPr="00040955">
        <w:rPr>
          <w:rFonts w:asciiTheme="minorHAnsi" w:hAnsiTheme="minorHAnsi" w:cstheme="minorHAnsi"/>
        </w:rPr>
        <w:t>prohlídky bude</w:t>
      </w:r>
      <w:r w:rsidR="00C5733E">
        <w:rPr>
          <w:rFonts w:asciiTheme="minorHAnsi" w:hAnsiTheme="minorHAnsi" w:cstheme="minorHAnsi"/>
        </w:rPr>
        <w:t xml:space="preserve"> </w:t>
      </w:r>
      <w:r w:rsidRPr="0041373F">
        <w:rPr>
          <w:rFonts w:asciiTheme="minorHAnsi" w:hAnsiTheme="minorHAnsi" w:cstheme="minorHAnsi"/>
        </w:rPr>
        <w:t>před objektem Zenklova 35/1, 180 48 Praha 8 – Libeň</w:t>
      </w:r>
      <w:r w:rsidR="000221E9" w:rsidRPr="0041373F">
        <w:rPr>
          <w:rFonts w:asciiTheme="minorHAnsi" w:hAnsiTheme="minorHAnsi" w:cstheme="minorHAnsi"/>
        </w:rPr>
        <w:t>, následně bude postupně provedena prohlídka všech objektů, k nimž se vztahuje plněné této veřejné zakázky.</w:t>
      </w:r>
    </w:p>
    <w:p w14:paraId="0EA47296" w14:textId="46F35EEE" w:rsidR="00057C49" w:rsidRPr="00057C49" w:rsidRDefault="000221E9" w:rsidP="00057C49">
      <w:pPr>
        <w:pStyle w:val="Stylodstavecslovan"/>
        <w:numPr>
          <w:ilvl w:val="0"/>
          <w:numId w:val="0"/>
        </w:numPr>
        <w:spacing w:after="120" w:afterAutospacing="0"/>
        <w:rPr>
          <w:rFonts w:asciiTheme="minorHAnsi" w:hAnsiTheme="minorHAnsi" w:cstheme="minorHAnsi"/>
        </w:rPr>
      </w:pPr>
      <w:r w:rsidRPr="0041373F">
        <w:rPr>
          <w:rFonts w:asciiTheme="minorHAnsi" w:hAnsiTheme="minorHAnsi" w:cstheme="minorHAnsi"/>
        </w:rPr>
        <w:t xml:space="preserve">Zástupci dodavatelů jsou povinni informovat zadavatele </w:t>
      </w:r>
      <w:r w:rsidR="00CE0C48" w:rsidRPr="0041373F">
        <w:rPr>
          <w:rFonts w:asciiTheme="minorHAnsi" w:hAnsiTheme="minorHAnsi" w:cstheme="minorHAnsi"/>
        </w:rPr>
        <w:t xml:space="preserve">o své účasti na prohlídce </w:t>
      </w:r>
      <w:r w:rsidRPr="0041373F">
        <w:rPr>
          <w:rFonts w:asciiTheme="minorHAnsi" w:hAnsiTheme="minorHAnsi" w:cstheme="minorHAnsi"/>
        </w:rPr>
        <w:t>písemně na shora uvedených kontaktech</w:t>
      </w:r>
      <w:r w:rsidR="00CE0C48" w:rsidRPr="0041373F">
        <w:rPr>
          <w:rFonts w:asciiTheme="minorHAnsi" w:hAnsiTheme="minorHAnsi" w:cstheme="minorHAnsi"/>
        </w:rPr>
        <w:t>, a to</w:t>
      </w:r>
      <w:r w:rsidRPr="0041373F">
        <w:rPr>
          <w:rFonts w:asciiTheme="minorHAnsi" w:hAnsiTheme="minorHAnsi" w:cstheme="minorHAnsi"/>
        </w:rPr>
        <w:t xml:space="preserve"> nejméně 2 pracovní dny přede dnem konání plánované prohlídky.</w:t>
      </w:r>
      <w:r w:rsidR="00CE0C48" w:rsidRPr="0041373F">
        <w:rPr>
          <w:rFonts w:asciiTheme="minorHAnsi" w:hAnsiTheme="minorHAnsi" w:cstheme="minorHAnsi"/>
        </w:rPr>
        <w:t xml:space="preserve"> Každý účastník prohlídky bude povinen prokázat se na jejím začátku písemnou plnou mocí (nebo jiným právním titulem) opravňující jej účastnit se za daného dodavatele prohlídky místa plnění.</w:t>
      </w:r>
    </w:p>
    <w:p w14:paraId="0EA47297" w14:textId="77777777" w:rsidR="00051D20" w:rsidRDefault="00051D20" w:rsidP="00051D20">
      <w:pPr>
        <w:pStyle w:val="StylNadpis1ZKLADN"/>
        <w:rPr>
          <w:rFonts w:asciiTheme="minorHAnsi" w:hAnsiTheme="minorHAnsi" w:cstheme="minorHAnsi"/>
          <w:color w:val="auto"/>
        </w:rPr>
      </w:pPr>
      <w:bookmarkStart w:id="98" w:name="_Toc467768448"/>
      <w:r w:rsidRPr="00051D20">
        <w:rPr>
          <w:rFonts w:asciiTheme="minorHAnsi" w:hAnsiTheme="minorHAnsi" w:cstheme="minorHAnsi"/>
          <w:color w:val="auto"/>
        </w:rPr>
        <w:t>Termín a místo pro podání nabídky</w:t>
      </w:r>
      <w:bookmarkStart w:id="99" w:name="_GoBack"/>
      <w:bookmarkEnd w:id="98"/>
      <w:bookmarkEnd w:id="99"/>
    </w:p>
    <w:p w14:paraId="0EA47298" w14:textId="1AE7CE60" w:rsidR="00051D20" w:rsidRDefault="00B86E6D" w:rsidP="00051D20">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t xml:space="preserve">Lhůta pro podání </w:t>
      </w:r>
      <w:r w:rsidRPr="00492274">
        <w:rPr>
          <w:rFonts w:asciiTheme="minorHAnsi" w:hAnsiTheme="minorHAnsi" w:cstheme="minorHAnsi"/>
        </w:rPr>
        <w:t xml:space="preserve">nabídky končí </w:t>
      </w:r>
      <w:r w:rsidR="00492274" w:rsidRPr="00492274">
        <w:rPr>
          <w:rFonts w:asciiTheme="minorHAnsi" w:hAnsiTheme="minorHAnsi" w:cstheme="minorHAnsi"/>
        </w:rPr>
        <w:t>9</w:t>
      </w:r>
      <w:r w:rsidRPr="00492274">
        <w:rPr>
          <w:rFonts w:asciiTheme="minorHAnsi" w:hAnsiTheme="minorHAnsi" w:cstheme="minorHAnsi"/>
        </w:rPr>
        <w:t>.</w:t>
      </w:r>
      <w:r w:rsidR="00492274">
        <w:rPr>
          <w:rFonts w:asciiTheme="minorHAnsi" w:hAnsiTheme="minorHAnsi" w:cstheme="minorHAnsi"/>
        </w:rPr>
        <w:t xml:space="preserve"> </w:t>
      </w:r>
      <w:r w:rsidR="00492274" w:rsidRPr="00492274">
        <w:rPr>
          <w:rFonts w:asciiTheme="minorHAnsi" w:hAnsiTheme="minorHAnsi" w:cstheme="minorHAnsi"/>
        </w:rPr>
        <w:t>2.</w:t>
      </w:r>
      <w:r w:rsidRPr="00492274">
        <w:rPr>
          <w:rFonts w:asciiTheme="minorHAnsi" w:hAnsiTheme="minorHAnsi" w:cstheme="minorHAnsi"/>
        </w:rPr>
        <w:t xml:space="preserve"> </w:t>
      </w:r>
      <w:r w:rsidR="0038054A" w:rsidRPr="00492274">
        <w:rPr>
          <w:rFonts w:asciiTheme="minorHAnsi" w:hAnsiTheme="minorHAnsi" w:cstheme="minorHAnsi"/>
        </w:rPr>
        <w:t>2017</w:t>
      </w:r>
      <w:r w:rsidRPr="00492274">
        <w:rPr>
          <w:rFonts w:asciiTheme="minorHAnsi" w:hAnsiTheme="minorHAnsi" w:cstheme="minorHAnsi"/>
        </w:rPr>
        <w:t>, v 10:00 hodin. Za včasné</w:t>
      </w:r>
      <w:r w:rsidRPr="00B86E6D">
        <w:rPr>
          <w:rFonts w:asciiTheme="minorHAnsi" w:hAnsiTheme="minorHAnsi" w:cstheme="minorHAnsi"/>
        </w:rPr>
        <w:t xml:space="preserve"> doručení odpovídá dodavatel.</w:t>
      </w:r>
      <w:r w:rsidR="00C5733E">
        <w:rPr>
          <w:rFonts w:asciiTheme="minorHAnsi" w:hAnsiTheme="minorHAnsi" w:cstheme="minorHAnsi"/>
        </w:rPr>
        <w:t xml:space="preserve"> </w:t>
      </w:r>
    </w:p>
    <w:p w14:paraId="0EA47299" w14:textId="62A31DC2" w:rsidR="00057C49" w:rsidRDefault="00057C49" w:rsidP="00B86E6D">
      <w:pPr>
        <w:pStyle w:val="Stylodstavecslovan"/>
        <w:numPr>
          <w:ilvl w:val="0"/>
          <w:numId w:val="0"/>
        </w:numPr>
        <w:spacing w:after="120" w:afterAutospacing="0"/>
        <w:rPr>
          <w:rFonts w:asciiTheme="minorHAnsi" w:hAnsiTheme="minorHAnsi" w:cstheme="minorHAnsi"/>
        </w:rPr>
      </w:pPr>
      <w:r>
        <w:rPr>
          <w:rFonts w:asciiTheme="minorHAnsi" w:hAnsiTheme="minorHAnsi" w:cstheme="minorHAnsi"/>
        </w:rPr>
        <w:t>Dodavatel je povinen p</w:t>
      </w:r>
      <w:r w:rsidR="00492274">
        <w:rPr>
          <w:rFonts w:asciiTheme="minorHAnsi" w:hAnsiTheme="minorHAnsi" w:cstheme="minorHAnsi"/>
        </w:rPr>
        <w:t>odat nabídku v uvedené lhůtě na</w:t>
      </w:r>
      <w:r w:rsidR="0038054A" w:rsidRPr="0038054A">
        <w:rPr>
          <w:rFonts w:asciiTheme="minorHAnsi" w:hAnsiTheme="minorHAnsi" w:cstheme="minorHAnsi"/>
        </w:rPr>
        <w:t xml:space="preserve"> </w:t>
      </w:r>
      <w:r w:rsidR="0038054A">
        <w:rPr>
          <w:rFonts w:asciiTheme="minorHAnsi" w:hAnsiTheme="minorHAnsi" w:cstheme="minorHAnsi"/>
        </w:rPr>
        <w:t xml:space="preserve">recepci osoby zastupující zadavatele na adrese </w:t>
      </w:r>
      <w:r w:rsidR="0038054A" w:rsidRPr="00A51056">
        <w:rPr>
          <w:rFonts w:asciiTheme="minorHAnsi" w:hAnsiTheme="minorHAnsi" w:cstheme="minorHAnsi"/>
        </w:rPr>
        <w:t>ROWAN LEGAL, advokátní kancelář s.r.o., Na Pankráci 1683/127, Nusle, 140 00 Praha 4</w:t>
      </w:r>
      <w:r w:rsidR="0038054A">
        <w:rPr>
          <w:rFonts w:asciiTheme="minorHAnsi" w:hAnsiTheme="minorHAnsi" w:cstheme="minorHAnsi"/>
        </w:rPr>
        <w:t>.</w:t>
      </w:r>
    </w:p>
    <w:p w14:paraId="0EA4729A" w14:textId="77777777" w:rsidR="00B86E6D" w:rsidRPr="00B86E6D" w:rsidRDefault="00B86E6D" w:rsidP="00B86E6D">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t xml:space="preserve">Nabídky se podávají v listinné podobě osobně (v úředních hodinách ÚMČ), nebo doporučeně poštou, v písemné formě, v uzavřených obálkách opatřených na uzavření razítkem, eventuálně podpisy </w:t>
      </w:r>
      <w:r w:rsidR="00CD66BA">
        <w:rPr>
          <w:rFonts w:asciiTheme="minorHAnsi" w:hAnsiTheme="minorHAnsi" w:cstheme="minorHAnsi"/>
        </w:rPr>
        <w:t>dodavatele</w:t>
      </w:r>
      <w:r w:rsidRPr="00B86E6D">
        <w:rPr>
          <w:rFonts w:asciiTheme="minorHAnsi" w:hAnsiTheme="minorHAnsi" w:cstheme="minorHAnsi"/>
        </w:rPr>
        <w:t xml:space="preserve"> a označených nápisem:</w:t>
      </w:r>
    </w:p>
    <w:p w14:paraId="0EA4729B" w14:textId="6E1BF89F" w:rsidR="00B86E6D" w:rsidRPr="00B86E6D" w:rsidRDefault="00B86E6D" w:rsidP="00B86E6D">
      <w:pPr>
        <w:pStyle w:val="Stylodstavecslovan"/>
        <w:numPr>
          <w:ilvl w:val="0"/>
          <w:numId w:val="0"/>
        </w:numPr>
        <w:spacing w:after="120"/>
        <w:rPr>
          <w:rFonts w:asciiTheme="minorHAnsi" w:hAnsiTheme="minorHAnsi" w:cstheme="minorHAnsi"/>
        </w:rPr>
      </w:pPr>
      <w:r w:rsidRPr="00CD66BA">
        <w:rPr>
          <w:rFonts w:asciiTheme="minorHAnsi" w:hAnsiTheme="minorHAnsi" w:cstheme="minorHAnsi"/>
          <w:i/>
        </w:rPr>
        <w:t xml:space="preserve">„NEOTVÍRAT - </w:t>
      </w:r>
      <w:r w:rsidRPr="00040955">
        <w:rPr>
          <w:rFonts w:asciiTheme="minorHAnsi" w:hAnsiTheme="minorHAnsi" w:cstheme="minorHAnsi"/>
          <w:i/>
        </w:rPr>
        <w:t>Veřejná zakázka - „</w:t>
      </w:r>
      <w:r w:rsidR="00461B22" w:rsidRPr="00461B22">
        <w:rPr>
          <w:rFonts w:asciiTheme="minorHAnsi" w:hAnsiTheme="minorHAnsi" w:cstheme="minorHAnsi"/>
          <w:i/>
        </w:rPr>
        <w:t>Správa, údržba a vytápění objektů, ve kterých působí Úřad městské části Praha 8</w:t>
      </w:r>
      <w:r w:rsidRPr="00040955">
        <w:rPr>
          <w:rFonts w:asciiTheme="minorHAnsi" w:hAnsiTheme="minorHAnsi" w:cstheme="minorHAnsi"/>
          <w:i/>
        </w:rPr>
        <w:t>“</w:t>
      </w:r>
      <w:r w:rsidRPr="0041373F">
        <w:rPr>
          <w:rFonts w:asciiTheme="minorHAnsi" w:hAnsiTheme="minorHAnsi" w:cstheme="minorHAnsi"/>
        </w:rPr>
        <w:t>.</w:t>
      </w:r>
    </w:p>
    <w:p w14:paraId="0EA4729C" w14:textId="77777777" w:rsidR="00B86E6D" w:rsidRPr="00B86E6D" w:rsidRDefault="00B86E6D" w:rsidP="00B86E6D">
      <w:pPr>
        <w:pStyle w:val="Stylodstavecslovan"/>
        <w:numPr>
          <w:ilvl w:val="0"/>
          <w:numId w:val="0"/>
        </w:numPr>
        <w:spacing w:after="120" w:afterAutospacing="0"/>
        <w:rPr>
          <w:rFonts w:asciiTheme="minorHAnsi" w:hAnsiTheme="minorHAnsi" w:cstheme="minorHAnsi"/>
        </w:rPr>
      </w:pPr>
      <w:r>
        <w:rPr>
          <w:rFonts w:asciiTheme="minorHAnsi" w:hAnsiTheme="minorHAnsi" w:cstheme="minorHAnsi"/>
        </w:rPr>
        <w:t>Dodavatel na obálce uvede</w:t>
      </w:r>
      <w:r w:rsidRPr="00B86E6D">
        <w:rPr>
          <w:rFonts w:asciiTheme="minorHAnsi" w:hAnsiTheme="minorHAnsi" w:cstheme="minorHAnsi"/>
        </w:rPr>
        <w:t xml:space="preserve"> zpáteční adresu.</w:t>
      </w:r>
    </w:p>
    <w:p w14:paraId="0EA4729D" w14:textId="77777777" w:rsidR="00B86E6D" w:rsidRPr="00B86E6D" w:rsidRDefault="00B86E6D" w:rsidP="00B86E6D">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lastRenderedPageBreak/>
        <w:t xml:space="preserve">Nabídka uvnitř obálky musí být podepsána statutárním orgánem </w:t>
      </w:r>
      <w:r>
        <w:rPr>
          <w:rFonts w:asciiTheme="minorHAnsi" w:hAnsiTheme="minorHAnsi" w:cstheme="minorHAnsi"/>
        </w:rPr>
        <w:t>dodavatel</w:t>
      </w:r>
      <w:r w:rsidRPr="00B86E6D">
        <w:rPr>
          <w:rFonts w:asciiTheme="minorHAnsi" w:hAnsiTheme="minorHAnsi" w:cstheme="minorHAnsi"/>
        </w:rPr>
        <w:t>e, nebo jím zmocněnou osobou (oprávněn</w:t>
      </w:r>
      <w:r>
        <w:rPr>
          <w:rFonts w:asciiTheme="minorHAnsi" w:hAnsiTheme="minorHAnsi" w:cstheme="minorHAnsi"/>
        </w:rPr>
        <w:t>ou osobou) a opatřena razítkem dodavatele</w:t>
      </w:r>
      <w:r w:rsidRPr="00B86E6D">
        <w:rPr>
          <w:rFonts w:asciiTheme="minorHAnsi" w:hAnsiTheme="minorHAnsi" w:cstheme="minorHAnsi"/>
        </w:rPr>
        <w:t xml:space="preserve">. </w:t>
      </w:r>
    </w:p>
    <w:p w14:paraId="0EA4729E" w14:textId="77777777" w:rsidR="00B86E6D" w:rsidRPr="00AF473B" w:rsidRDefault="00B86E6D" w:rsidP="00B86E6D">
      <w:pPr>
        <w:pStyle w:val="Stylodstavecslovan"/>
        <w:numPr>
          <w:ilvl w:val="0"/>
          <w:numId w:val="0"/>
        </w:numPr>
        <w:spacing w:after="120" w:afterAutospacing="0"/>
      </w:pPr>
      <w:r w:rsidRPr="00AF473B">
        <w:rPr>
          <w:rFonts w:asciiTheme="minorHAnsi" w:hAnsiTheme="minorHAnsi" w:cstheme="minorHAnsi"/>
        </w:rPr>
        <w:t>Pokud je nabídka zaslána prostřednictvím držitele</w:t>
      </w:r>
      <w:r w:rsidRPr="00AF473B">
        <w:t xml:space="preserve"> poštovní licence, musí být doručena nejpozději k termínu pro podání nabídky.</w:t>
      </w:r>
    </w:p>
    <w:p w14:paraId="0EA4729F" w14:textId="77777777" w:rsidR="00780685" w:rsidRPr="00780685" w:rsidRDefault="00780685" w:rsidP="00780685">
      <w:pPr>
        <w:pStyle w:val="StylNadpis1ZKLADN"/>
        <w:rPr>
          <w:rFonts w:asciiTheme="minorHAnsi" w:hAnsiTheme="minorHAnsi" w:cstheme="minorHAnsi"/>
          <w:color w:val="auto"/>
        </w:rPr>
      </w:pPr>
      <w:bookmarkStart w:id="100" w:name="_Toc467768449"/>
      <w:r w:rsidRPr="00780685">
        <w:rPr>
          <w:rFonts w:asciiTheme="minorHAnsi" w:hAnsiTheme="minorHAnsi" w:cstheme="minorHAnsi"/>
          <w:color w:val="auto"/>
        </w:rPr>
        <w:t>Otevírání obálek</w:t>
      </w:r>
      <w:bookmarkEnd w:id="100"/>
    </w:p>
    <w:p w14:paraId="0EA472A0" w14:textId="39FAF37B" w:rsidR="00780685" w:rsidRDefault="00780685" w:rsidP="00B86E6D">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 xml:space="preserve">Otevírání obálek s nabídkami </w:t>
      </w:r>
      <w:r w:rsidRPr="00492274">
        <w:rPr>
          <w:rFonts w:asciiTheme="minorHAnsi" w:hAnsiTheme="minorHAnsi" w:cstheme="minorHAnsi"/>
        </w:rPr>
        <w:t xml:space="preserve">proběhne dne </w:t>
      </w:r>
      <w:r w:rsidR="00492274" w:rsidRPr="00492274">
        <w:rPr>
          <w:rFonts w:asciiTheme="minorHAnsi" w:hAnsiTheme="minorHAnsi" w:cstheme="minorHAnsi"/>
        </w:rPr>
        <w:t>9</w:t>
      </w:r>
      <w:r w:rsidRPr="00492274">
        <w:rPr>
          <w:rFonts w:asciiTheme="minorHAnsi" w:hAnsiTheme="minorHAnsi" w:cstheme="minorHAnsi"/>
        </w:rPr>
        <w:t>.</w:t>
      </w:r>
      <w:r w:rsidR="00492274" w:rsidRPr="00492274">
        <w:rPr>
          <w:rFonts w:asciiTheme="minorHAnsi" w:hAnsiTheme="minorHAnsi" w:cstheme="minorHAnsi"/>
        </w:rPr>
        <w:t xml:space="preserve"> 2.</w:t>
      </w:r>
      <w:r w:rsidRPr="00492274">
        <w:rPr>
          <w:rFonts w:asciiTheme="minorHAnsi" w:hAnsiTheme="minorHAnsi" w:cstheme="minorHAnsi"/>
        </w:rPr>
        <w:t xml:space="preserve"> </w:t>
      </w:r>
      <w:r w:rsidR="0038054A" w:rsidRPr="00492274">
        <w:rPr>
          <w:rFonts w:asciiTheme="minorHAnsi" w:hAnsiTheme="minorHAnsi" w:cstheme="minorHAnsi"/>
        </w:rPr>
        <w:t>2017</w:t>
      </w:r>
      <w:r w:rsidRPr="00492274">
        <w:rPr>
          <w:rFonts w:asciiTheme="minorHAnsi" w:hAnsiTheme="minorHAnsi" w:cstheme="minorHAnsi"/>
        </w:rPr>
        <w:t xml:space="preserve">, v 10:10 hodin na adrese </w:t>
      </w:r>
      <w:r w:rsidR="0038054A" w:rsidRPr="00492274">
        <w:rPr>
          <w:rFonts w:asciiTheme="minorHAnsi" w:hAnsiTheme="minorHAnsi" w:cstheme="minorHAnsi"/>
        </w:rPr>
        <w:t>sídla osoby zastupující zadavatele, tj. na adrese ROWAN LEGAL, advokátní kancelář s.r.o., Na</w:t>
      </w:r>
      <w:r w:rsidR="0038054A" w:rsidRPr="0038054A">
        <w:rPr>
          <w:rFonts w:asciiTheme="minorHAnsi" w:hAnsiTheme="minorHAnsi" w:cstheme="minorHAnsi"/>
        </w:rPr>
        <w:t xml:space="preserve"> Pankráci 1683/127, Nusle, 140 00 Praha 4.</w:t>
      </w:r>
    </w:p>
    <w:p w14:paraId="0EA472A1" w14:textId="77777777" w:rsidR="00780685" w:rsidRDefault="00780685" w:rsidP="00B86E6D">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Otevírání obálek jsou oprávněni se zúčastnit všichni dodavatelé (maximálně jedna osoba za dodavatele, která se prokáže plnou mocí, nejde-li o statutární orgán dodavatele nebo jeho člena), kteří podali nabídku ve lhůtě pro podání nabídek.</w:t>
      </w:r>
    </w:p>
    <w:p w14:paraId="0EA472A2" w14:textId="77777777" w:rsidR="00780685" w:rsidRPr="00780685" w:rsidRDefault="00780685" w:rsidP="00780685">
      <w:pPr>
        <w:pStyle w:val="StylNadpis1ZKLADN"/>
        <w:rPr>
          <w:rFonts w:asciiTheme="minorHAnsi" w:hAnsiTheme="minorHAnsi" w:cstheme="minorHAnsi"/>
          <w:color w:val="auto"/>
        </w:rPr>
      </w:pPr>
      <w:bookmarkStart w:id="101" w:name="_Toc467768450"/>
      <w:r w:rsidRPr="00780685">
        <w:rPr>
          <w:rFonts w:asciiTheme="minorHAnsi" w:hAnsiTheme="minorHAnsi" w:cstheme="minorHAnsi"/>
          <w:color w:val="auto"/>
        </w:rPr>
        <w:t>Práva a povinnosti zadavatele a dodavatele, zadávací lhůta</w:t>
      </w:r>
      <w:bookmarkEnd w:id="101"/>
    </w:p>
    <w:p w14:paraId="0EA472A3"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 xml:space="preserve">Zadávací lhůta </w:t>
      </w:r>
      <w:r w:rsidRPr="0038054A">
        <w:rPr>
          <w:rFonts w:asciiTheme="minorHAnsi" w:hAnsiTheme="minorHAnsi" w:cstheme="minorHAnsi"/>
        </w:rPr>
        <w:t xml:space="preserve">činí </w:t>
      </w:r>
      <w:r w:rsidR="00D36E66" w:rsidRPr="0038054A">
        <w:rPr>
          <w:rFonts w:asciiTheme="minorHAnsi" w:hAnsiTheme="minorHAnsi" w:cstheme="minorHAnsi"/>
        </w:rPr>
        <w:t>5 měsíců</w:t>
      </w:r>
      <w:r w:rsidRPr="00780685">
        <w:rPr>
          <w:rFonts w:asciiTheme="minorHAnsi" w:hAnsiTheme="minorHAnsi" w:cstheme="minorHAnsi"/>
        </w:rPr>
        <w:t>, přičemž tato začíná běžet v souladu s § 40 zákona okamžikem skončení lhůty pro podání nabídek.</w:t>
      </w:r>
    </w:p>
    <w:p w14:paraId="0EA472A4"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si vyhrazuje právo dodatečně upravit zadávací podmínky t</w:t>
      </w:r>
      <w:r w:rsidR="00AF473B">
        <w:rPr>
          <w:rFonts w:asciiTheme="minorHAnsi" w:hAnsiTheme="minorHAnsi" w:cstheme="minorHAnsi"/>
        </w:rPr>
        <w:t>éto veřejné zakázky ve smyslu § </w:t>
      </w:r>
      <w:r w:rsidRPr="00780685">
        <w:rPr>
          <w:rFonts w:asciiTheme="minorHAnsi" w:hAnsiTheme="minorHAnsi" w:cstheme="minorHAnsi"/>
        </w:rPr>
        <w:t>99 odst. 1 zákona.</w:t>
      </w:r>
    </w:p>
    <w:p w14:paraId="0EA472A5"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V případě, že dojde ke změně údajů uvedených v nabídce do doby uzavření smlouvy s vybraným dodavatelem, popřípadě s dodavatelem, se kterým má být uzavřena smlouva, je příslušný dodavatel povinen o této změně zadavatele bezodkladně písemně informovat. v případě, že dojde ke změně v kvalifikaci dodavatele, je třeba postupovat dle § 88 zákona.</w:t>
      </w:r>
    </w:p>
    <w:p w14:paraId="0EA472A6"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poskytne odpovědi na dotazy zaslané mu ve smyslu § 98 odst. 3 zákona pouze písemnou formou.</w:t>
      </w:r>
    </w:p>
    <w:p w14:paraId="0EA472A7"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nepřipouští varianty nabídky.</w:t>
      </w:r>
    </w:p>
    <w:p w14:paraId="0EA472A8"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si vyhrazuje právo ověřit informace obsažené v nabídce dodavatele u třetích osob a dodavatel je povinen mu v tomto ohledu poskytnout veškerou potřebnou součinnost.</w:t>
      </w:r>
    </w:p>
    <w:p w14:paraId="0EA472A9" w14:textId="24FEBCDB" w:rsidR="00EC6462" w:rsidRDefault="00780685" w:rsidP="00EC6462">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Náklady na vyhotovení nabídky a účast v zadávacím řízení nese dodavatel sám.</w:t>
      </w:r>
      <w:r w:rsidR="00EC6462">
        <w:rPr>
          <w:rFonts w:asciiTheme="minorHAnsi" w:hAnsiTheme="minorHAnsi" w:cstheme="minorHAnsi"/>
        </w:rPr>
        <w:br w:type="page"/>
      </w:r>
    </w:p>
    <w:p w14:paraId="0EA472AB" w14:textId="77777777" w:rsidR="00EC410F" w:rsidRPr="004925E0" w:rsidRDefault="007A5CBB" w:rsidP="007A5CBB">
      <w:pPr>
        <w:pStyle w:val="StylNadpis1ZKLADN"/>
        <w:rPr>
          <w:rFonts w:asciiTheme="minorHAnsi" w:hAnsiTheme="minorHAnsi" w:cstheme="minorHAnsi"/>
          <w:color w:val="auto"/>
        </w:rPr>
      </w:pPr>
      <w:bookmarkStart w:id="102" w:name="_Toc467768451"/>
      <w:bookmarkEnd w:id="97"/>
      <w:bookmarkEnd w:id="67"/>
      <w:bookmarkEnd w:id="68"/>
      <w:r w:rsidRPr="007A5CBB">
        <w:rPr>
          <w:rFonts w:asciiTheme="minorHAnsi" w:hAnsiTheme="minorHAnsi" w:cstheme="minorHAnsi"/>
          <w:color w:val="auto"/>
        </w:rPr>
        <w:lastRenderedPageBreak/>
        <w:t>Přílohy této zadávací dokumentace</w:t>
      </w:r>
      <w:bookmarkEnd w:id="102"/>
    </w:p>
    <w:p w14:paraId="0EA472AC" w14:textId="77777777" w:rsidR="007A5CBB" w:rsidRPr="007A5CBB" w:rsidRDefault="007A5CBB" w:rsidP="007A5CBB">
      <w:pPr>
        <w:pStyle w:val="Stylodstavecslovan"/>
        <w:numPr>
          <w:ilvl w:val="0"/>
          <w:numId w:val="0"/>
        </w:numPr>
        <w:spacing w:after="120" w:afterAutospacing="0"/>
        <w:rPr>
          <w:rFonts w:asciiTheme="minorHAnsi" w:hAnsiTheme="minorHAnsi" w:cstheme="minorHAnsi"/>
        </w:rPr>
      </w:pPr>
      <w:r w:rsidRPr="007A5CBB">
        <w:rPr>
          <w:rFonts w:asciiTheme="minorHAnsi" w:hAnsiTheme="minorHAnsi" w:cstheme="minorHAnsi"/>
        </w:rPr>
        <w:t>Nedílnou součást této zadávací dokumentace tvoří následující přílohy: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6109"/>
      </w:tblGrid>
      <w:tr w:rsidR="00565379" w:rsidRPr="004925E0" w14:paraId="0EA472AF" w14:textId="77777777" w:rsidTr="004532ED">
        <w:trPr>
          <w:trHeight w:val="328"/>
        </w:trPr>
        <w:tc>
          <w:tcPr>
            <w:tcW w:w="3071" w:type="dxa"/>
          </w:tcPr>
          <w:p w14:paraId="0EA472AD" w14:textId="77777777" w:rsidR="00C026CE" w:rsidRPr="004925E0" w:rsidRDefault="00C026CE" w:rsidP="009612EB">
            <w:pPr>
              <w:pStyle w:val="Zkladntext"/>
              <w:widowControl/>
              <w:spacing w:after="120"/>
              <w:jc w:val="left"/>
              <w:rPr>
                <w:rFonts w:asciiTheme="minorHAnsi" w:hAnsiTheme="minorHAnsi" w:cstheme="minorHAnsi"/>
                <w:color w:val="auto"/>
                <w:szCs w:val="22"/>
              </w:rPr>
            </w:pPr>
            <w:bookmarkStart w:id="103" w:name="ListAnnex01"/>
            <w:r w:rsidRPr="004925E0">
              <w:rPr>
                <w:rFonts w:asciiTheme="minorHAnsi" w:hAnsiTheme="minorHAnsi" w:cstheme="minorHAnsi"/>
                <w:color w:val="auto"/>
                <w:szCs w:val="22"/>
              </w:rPr>
              <w:t>Příloha č. 1</w:t>
            </w:r>
          </w:p>
        </w:tc>
        <w:tc>
          <w:tcPr>
            <w:tcW w:w="6109" w:type="dxa"/>
            <w:vAlign w:val="center"/>
          </w:tcPr>
          <w:p w14:paraId="0EA472AE" w14:textId="77777777" w:rsidR="00C026CE" w:rsidRPr="004925E0" w:rsidRDefault="00C026CE" w:rsidP="009612E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Krycí list nabídky</w:t>
            </w:r>
          </w:p>
        </w:tc>
      </w:tr>
      <w:tr w:rsidR="00565379" w:rsidRPr="004925E0" w14:paraId="0EA472B2" w14:textId="77777777" w:rsidTr="004532ED">
        <w:tc>
          <w:tcPr>
            <w:tcW w:w="3071" w:type="dxa"/>
          </w:tcPr>
          <w:p w14:paraId="0EA472B0" w14:textId="77777777" w:rsidR="00C026CE" w:rsidRPr="004925E0" w:rsidRDefault="00C026CE" w:rsidP="009612E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Příloha č. 2</w:t>
            </w:r>
          </w:p>
        </w:tc>
        <w:tc>
          <w:tcPr>
            <w:tcW w:w="6109" w:type="dxa"/>
            <w:vAlign w:val="center"/>
          </w:tcPr>
          <w:p w14:paraId="0EA472B1" w14:textId="77777777" w:rsidR="00C026CE" w:rsidRPr="004925E0" w:rsidRDefault="007A5CBB" w:rsidP="007A5CB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Závazný vzor smlouvy</w:t>
            </w:r>
          </w:p>
        </w:tc>
      </w:tr>
      <w:bookmarkEnd w:id="103"/>
    </w:tbl>
    <w:p w14:paraId="0EA472BC" w14:textId="77777777" w:rsidR="00B8611B" w:rsidRPr="004925E0" w:rsidRDefault="00B8611B" w:rsidP="009612EB">
      <w:pPr>
        <w:pStyle w:val="Zkladntext"/>
        <w:spacing w:before="240" w:after="120"/>
        <w:rPr>
          <w:rFonts w:asciiTheme="minorHAnsi" w:hAnsiTheme="minorHAnsi" w:cstheme="minorHAnsi"/>
          <w:color w:val="auto"/>
          <w:szCs w:val="22"/>
        </w:rPr>
      </w:pPr>
    </w:p>
    <w:p w14:paraId="0EA472BD" w14:textId="00681D91" w:rsidR="00B8611B" w:rsidRPr="004925E0" w:rsidRDefault="00B8611B" w:rsidP="009612EB">
      <w:pPr>
        <w:pStyle w:val="Zkladntext"/>
        <w:spacing w:before="240" w:after="120"/>
        <w:rPr>
          <w:rFonts w:asciiTheme="minorHAnsi" w:hAnsiTheme="minorHAnsi" w:cstheme="minorHAnsi"/>
          <w:color w:val="auto"/>
          <w:szCs w:val="22"/>
        </w:rPr>
      </w:pPr>
      <w:r w:rsidRPr="00067DEA">
        <w:rPr>
          <w:rFonts w:asciiTheme="minorHAnsi" w:hAnsiTheme="minorHAnsi" w:cstheme="minorHAnsi"/>
          <w:color w:val="auto"/>
          <w:szCs w:val="22"/>
        </w:rPr>
        <w:t>V</w:t>
      </w:r>
      <w:r w:rsidR="00C5733E" w:rsidRPr="00067DEA">
        <w:rPr>
          <w:rFonts w:asciiTheme="minorHAnsi" w:hAnsiTheme="minorHAnsi" w:cstheme="minorHAnsi"/>
          <w:color w:val="auto"/>
          <w:szCs w:val="22"/>
        </w:rPr>
        <w:t> </w:t>
      </w:r>
      <w:r w:rsidR="00D667F3" w:rsidRPr="00067DEA">
        <w:rPr>
          <w:rFonts w:asciiTheme="minorHAnsi" w:hAnsiTheme="minorHAnsi" w:cstheme="minorHAnsi"/>
          <w:color w:val="auto"/>
          <w:szCs w:val="22"/>
        </w:rPr>
        <w:t>Praze</w:t>
      </w:r>
      <w:r w:rsidR="00C5733E" w:rsidRPr="00067DEA">
        <w:rPr>
          <w:rFonts w:asciiTheme="minorHAnsi" w:hAnsiTheme="minorHAnsi" w:cstheme="minorHAnsi"/>
          <w:color w:val="auto"/>
          <w:szCs w:val="22"/>
        </w:rPr>
        <w:t xml:space="preserve"> </w:t>
      </w:r>
      <w:r w:rsidRPr="00067DEA">
        <w:rPr>
          <w:rFonts w:asciiTheme="minorHAnsi" w:hAnsiTheme="minorHAnsi" w:cstheme="minorHAnsi"/>
          <w:color w:val="auto"/>
          <w:szCs w:val="22"/>
        </w:rPr>
        <w:t xml:space="preserve">dne </w:t>
      </w:r>
      <w:r w:rsidR="00067DEA" w:rsidRPr="00067DEA">
        <w:rPr>
          <w:rFonts w:asciiTheme="minorHAnsi" w:hAnsiTheme="minorHAnsi" w:cstheme="minorHAnsi"/>
          <w:color w:val="auto"/>
          <w:szCs w:val="22"/>
        </w:rPr>
        <w:t>3. 1.</w:t>
      </w:r>
      <w:r w:rsidR="00722D1B" w:rsidRPr="00067DEA">
        <w:rPr>
          <w:rFonts w:asciiTheme="minorHAnsi" w:hAnsiTheme="minorHAnsi" w:cstheme="minorHAnsi"/>
          <w:color w:val="auto"/>
          <w:szCs w:val="22"/>
        </w:rPr>
        <w:t> </w:t>
      </w:r>
      <w:r w:rsidRPr="00067DEA">
        <w:rPr>
          <w:rFonts w:asciiTheme="minorHAnsi" w:hAnsiTheme="minorHAnsi" w:cstheme="minorHAnsi"/>
          <w:color w:val="auto"/>
          <w:szCs w:val="22"/>
        </w:rPr>
        <w:t>201</w:t>
      </w:r>
      <w:r w:rsidR="00DB570C" w:rsidRPr="00067DEA">
        <w:rPr>
          <w:rFonts w:asciiTheme="minorHAnsi" w:hAnsiTheme="minorHAnsi" w:cstheme="minorHAnsi"/>
          <w:color w:val="auto"/>
          <w:szCs w:val="22"/>
        </w:rPr>
        <w:t>7</w:t>
      </w:r>
    </w:p>
    <w:p w14:paraId="0EA472BE" w14:textId="77777777" w:rsidR="00492327" w:rsidRPr="004925E0" w:rsidRDefault="00492327" w:rsidP="009612EB">
      <w:pPr>
        <w:pStyle w:val="Zkladntext"/>
        <w:spacing w:before="240" w:after="120"/>
        <w:rPr>
          <w:rFonts w:asciiTheme="minorHAnsi" w:hAnsiTheme="minorHAnsi" w:cstheme="minorHAnsi"/>
          <w:color w:val="auto"/>
          <w:szCs w:val="22"/>
        </w:rPr>
      </w:pPr>
    </w:p>
    <w:tbl>
      <w:tblPr>
        <w:tblW w:w="0" w:type="auto"/>
        <w:tblLook w:val="01E0" w:firstRow="1" w:lastRow="1" w:firstColumn="1" w:lastColumn="1" w:noHBand="0" w:noVBand="0"/>
      </w:tblPr>
      <w:tblGrid>
        <w:gridCol w:w="1728"/>
        <w:gridCol w:w="7483"/>
      </w:tblGrid>
      <w:tr w:rsidR="00492327" w:rsidRPr="004925E0" w14:paraId="0EA472C3" w14:textId="77777777" w:rsidTr="00D91955">
        <w:tc>
          <w:tcPr>
            <w:tcW w:w="1728" w:type="dxa"/>
          </w:tcPr>
          <w:p w14:paraId="0EA472BF" w14:textId="77777777" w:rsidR="00492327" w:rsidRPr="004925E0" w:rsidRDefault="00492327" w:rsidP="009612EB">
            <w:pPr>
              <w:pStyle w:val="Zkladntext"/>
              <w:spacing w:before="240" w:after="120"/>
              <w:rPr>
                <w:rFonts w:asciiTheme="minorHAnsi" w:hAnsiTheme="minorHAnsi" w:cstheme="minorHAnsi"/>
                <w:color w:val="auto"/>
                <w:szCs w:val="22"/>
              </w:rPr>
            </w:pPr>
          </w:p>
        </w:tc>
        <w:tc>
          <w:tcPr>
            <w:tcW w:w="7483" w:type="dxa"/>
            <w:vAlign w:val="center"/>
          </w:tcPr>
          <w:p w14:paraId="0EA472C0" w14:textId="77777777" w:rsidR="00492327" w:rsidRPr="00067DEA" w:rsidRDefault="00492327" w:rsidP="009612EB">
            <w:pPr>
              <w:spacing w:after="120"/>
              <w:jc w:val="center"/>
              <w:rPr>
                <w:rFonts w:asciiTheme="minorHAnsi" w:hAnsiTheme="minorHAnsi" w:cstheme="minorHAnsi"/>
                <w:bCs/>
                <w:color w:val="auto"/>
                <w:szCs w:val="22"/>
              </w:rPr>
            </w:pPr>
            <w:r w:rsidRPr="00067DEA">
              <w:rPr>
                <w:rFonts w:asciiTheme="minorHAnsi" w:hAnsiTheme="minorHAnsi" w:cstheme="minorHAnsi"/>
                <w:bCs/>
                <w:color w:val="auto"/>
                <w:szCs w:val="22"/>
              </w:rPr>
              <w:t>____________________________</w:t>
            </w:r>
          </w:p>
          <w:p w14:paraId="0EA472C1" w14:textId="77777777" w:rsidR="00485526" w:rsidRPr="00067DEA" w:rsidRDefault="007A5CBB" w:rsidP="003C3639">
            <w:pPr>
              <w:spacing w:after="120"/>
              <w:jc w:val="center"/>
              <w:rPr>
                <w:rFonts w:asciiTheme="minorHAnsi" w:hAnsiTheme="minorHAnsi" w:cstheme="minorHAnsi"/>
                <w:b/>
                <w:color w:val="auto"/>
              </w:rPr>
            </w:pPr>
            <w:r w:rsidRPr="00067DEA">
              <w:rPr>
                <w:rFonts w:asciiTheme="minorHAnsi" w:hAnsiTheme="minorHAnsi" w:cstheme="minorHAnsi"/>
                <w:b/>
                <w:color w:val="auto"/>
              </w:rPr>
              <w:t>Městská část Praha 8</w:t>
            </w:r>
          </w:p>
          <w:p w14:paraId="0EA472C2" w14:textId="77777777" w:rsidR="00492327" w:rsidRPr="00067DEA" w:rsidRDefault="007A5CBB" w:rsidP="007A5CBB">
            <w:pPr>
              <w:spacing w:after="120"/>
              <w:jc w:val="center"/>
              <w:rPr>
                <w:rFonts w:asciiTheme="minorHAnsi" w:hAnsiTheme="minorHAnsi" w:cstheme="minorHAnsi"/>
                <w:color w:val="auto"/>
                <w:szCs w:val="22"/>
              </w:rPr>
            </w:pPr>
            <w:r w:rsidRPr="00067DEA">
              <w:rPr>
                <w:rFonts w:asciiTheme="minorHAnsi" w:hAnsiTheme="minorHAnsi" w:cstheme="minorHAnsi"/>
                <w:color w:val="auto"/>
              </w:rPr>
              <w:t>Roman Petrus, starosta</w:t>
            </w:r>
          </w:p>
        </w:tc>
      </w:tr>
    </w:tbl>
    <w:p w14:paraId="0EA472C4" w14:textId="77777777" w:rsidR="00B8611B" w:rsidRPr="004925E0" w:rsidRDefault="00B8611B" w:rsidP="009612EB">
      <w:pPr>
        <w:pStyle w:val="Stylodstavecslovan"/>
        <w:numPr>
          <w:ilvl w:val="0"/>
          <w:numId w:val="0"/>
        </w:numPr>
        <w:spacing w:after="120" w:afterAutospacing="0"/>
      </w:pPr>
    </w:p>
    <w:p w14:paraId="0EA472C5" w14:textId="77777777" w:rsidR="00B8611B" w:rsidRPr="004925E0" w:rsidRDefault="00B8611B" w:rsidP="009612EB">
      <w:pPr>
        <w:pStyle w:val="Stylodstavecslovan"/>
        <w:spacing w:after="120" w:afterAutospacing="0"/>
        <w:sectPr w:rsidR="00B8611B" w:rsidRPr="004925E0" w:rsidSect="004D2751">
          <w:headerReference w:type="even" r:id="rId14"/>
          <w:headerReference w:type="default" r:id="rId15"/>
          <w:footerReference w:type="even" r:id="rId16"/>
          <w:footerReference w:type="default" r:id="rId17"/>
          <w:pgSz w:w="11907" w:h="16840"/>
          <w:pgMar w:top="851" w:right="1417" w:bottom="1417" w:left="1417" w:header="1134" w:footer="851" w:gutter="0"/>
          <w:paperSrc w:first="15" w:other="15"/>
          <w:cols w:space="708"/>
        </w:sectPr>
      </w:pPr>
    </w:p>
    <w:p w14:paraId="0EA472C6" w14:textId="77777777" w:rsidR="00B44FA2" w:rsidRPr="004925E0" w:rsidRDefault="00B44FA2" w:rsidP="009612EB">
      <w:pPr>
        <w:spacing w:after="120"/>
        <w:jc w:val="center"/>
        <w:rPr>
          <w:rFonts w:asciiTheme="minorHAnsi" w:hAnsiTheme="minorHAnsi" w:cstheme="minorHAnsi"/>
          <w:b/>
          <w:bCs/>
          <w:color w:val="auto"/>
          <w:szCs w:val="22"/>
        </w:rPr>
      </w:pPr>
      <w:bookmarkStart w:id="104" w:name="Annex02"/>
      <w:r w:rsidRPr="004925E0">
        <w:rPr>
          <w:rFonts w:asciiTheme="minorHAnsi" w:hAnsiTheme="minorHAnsi" w:cstheme="minorHAnsi"/>
          <w:b/>
          <w:bCs/>
          <w:color w:val="auto"/>
          <w:szCs w:val="22"/>
        </w:rPr>
        <w:lastRenderedPageBreak/>
        <w:t>Příloha č. 1</w:t>
      </w:r>
    </w:p>
    <w:bookmarkEnd w:id="104"/>
    <w:p w14:paraId="0EA472C7" w14:textId="77777777" w:rsidR="00B44FA2" w:rsidRPr="004925E0" w:rsidRDefault="00B44FA2" w:rsidP="009612EB">
      <w:pPr>
        <w:spacing w:after="120"/>
        <w:jc w:val="center"/>
        <w:rPr>
          <w:rFonts w:asciiTheme="minorHAnsi" w:hAnsiTheme="minorHAnsi" w:cstheme="minorHAnsi"/>
          <w:b/>
          <w:bCs/>
          <w:color w:val="auto"/>
          <w:szCs w:val="22"/>
        </w:rPr>
      </w:pPr>
      <w:r w:rsidRPr="004925E0">
        <w:rPr>
          <w:rFonts w:asciiTheme="minorHAnsi" w:hAnsiTheme="minorHAnsi" w:cstheme="minorHAnsi"/>
          <w:b/>
          <w:bCs/>
          <w:color w:val="auto"/>
          <w:szCs w:val="22"/>
        </w:rPr>
        <w:t xml:space="preserve">Krycí list nabídky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072"/>
        <w:gridCol w:w="32"/>
        <w:gridCol w:w="6533"/>
      </w:tblGrid>
      <w:tr w:rsidR="00565379" w:rsidRPr="004925E0" w14:paraId="0EA472C9" w14:textId="77777777" w:rsidTr="00D9096F">
        <w:trPr>
          <w:trHeight w:val="618"/>
          <w:jc w:val="center"/>
        </w:trPr>
        <w:tc>
          <w:tcPr>
            <w:tcW w:w="9447" w:type="dxa"/>
            <w:gridSpan w:val="4"/>
            <w:tcBorders>
              <w:bottom w:val="single" w:sz="4" w:space="0" w:color="auto"/>
            </w:tcBorders>
            <w:shd w:val="clear" w:color="auto" w:fill="8DB3E2"/>
          </w:tcPr>
          <w:p w14:paraId="0EA472C8" w14:textId="77777777" w:rsidR="009D1A4C" w:rsidRPr="004925E0" w:rsidRDefault="009D1A4C" w:rsidP="009612EB">
            <w:pPr>
              <w:spacing w:after="120"/>
              <w:jc w:val="center"/>
              <w:rPr>
                <w:rFonts w:asciiTheme="minorHAnsi" w:hAnsiTheme="minorHAnsi" w:cstheme="minorHAnsi"/>
                <w:color w:val="auto"/>
                <w:szCs w:val="22"/>
              </w:rPr>
            </w:pPr>
            <w:r w:rsidRPr="004925E0">
              <w:rPr>
                <w:rFonts w:asciiTheme="minorHAnsi" w:hAnsiTheme="minorHAnsi" w:cstheme="minorHAnsi"/>
                <w:b/>
                <w:color w:val="auto"/>
                <w:szCs w:val="22"/>
              </w:rPr>
              <w:t>KRYCÍ LIST NABÍDKY</w:t>
            </w:r>
          </w:p>
        </w:tc>
      </w:tr>
      <w:tr w:rsidR="00565379" w:rsidRPr="004925E0" w14:paraId="0EA472CB" w14:textId="77777777" w:rsidTr="008E2A8E">
        <w:trPr>
          <w:trHeight w:val="380"/>
          <w:jc w:val="center"/>
        </w:trPr>
        <w:tc>
          <w:tcPr>
            <w:tcW w:w="9447" w:type="dxa"/>
            <w:gridSpan w:val="4"/>
            <w:shd w:val="clear" w:color="auto" w:fill="8DB3E2"/>
          </w:tcPr>
          <w:p w14:paraId="0EA472CA"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Veřejná zakázka</w:t>
            </w:r>
          </w:p>
        </w:tc>
      </w:tr>
      <w:tr w:rsidR="00565379" w:rsidRPr="004925E0" w14:paraId="0EA472CF" w14:textId="77777777" w:rsidTr="008E2A8E">
        <w:trPr>
          <w:trHeight w:val="802"/>
          <w:jc w:val="center"/>
        </w:trPr>
        <w:tc>
          <w:tcPr>
            <w:tcW w:w="1810" w:type="dxa"/>
            <w:tcBorders>
              <w:bottom w:val="single" w:sz="4" w:space="0" w:color="auto"/>
            </w:tcBorders>
            <w:shd w:val="clear" w:color="auto" w:fill="8DB3E2"/>
          </w:tcPr>
          <w:p w14:paraId="0EA472CC" w14:textId="77777777" w:rsidR="009D1A4C" w:rsidRPr="004925E0" w:rsidRDefault="009D1A4C" w:rsidP="009612EB">
            <w:pPr>
              <w:spacing w:after="120"/>
              <w:rPr>
                <w:rFonts w:asciiTheme="minorHAnsi" w:hAnsiTheme="minorHAnsi" w:cstheme="minorHAnsi"/>
                <w:color w:val="auto"/>
                <w:szCs w:val="22"/>
              </w:rPr>
            </w:pPr>
          </w:p>
          <w:p w14:paraId="0EA472CD"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7637" w:type="dxa"/>
            <w:gridSpan w:val="3"/>
            <w:tcBorders>
              <w:bottom w:val="single" w:sz="4" w:space="0" w:color="auto"/>
            </w:tcBorders>
          </w:tcPr>
          <w:p w14:paraId="0EA472CE" w14:textId="19D73C50" w:rsidR="00D52F37" w:rsidRPr="004925E0" w:rsidRDefault="00EC6462" w:rsidP="009612EB">
            <w:pPr>
              <w:pStyle w:val="Nzev"/>
              <w:spacing w:after="120"/>
              <w:rPr>
                <w:rFonts w:asciiTheme="minorHAnsi" w:hAnsiTheme="minorHAnsi" w:cstheme="minorHAnsi"/>
                <w:bCs w:val="0"/>
                <w:iCs/>
                <w:caps/>
                <w:noProof/>
                <w:color w:val="auto"/>
                <w:sz w:val="22"/>
                <w:szCs w:val="22"/>
                <w:lang w:eastAsia="en-US" w:bidi="en-US"/>
              </w:rPr>
            </w:pPr>
            <w:r w:rsidRPr="00EC6462">
              <w:rPr>
                <w:rFonts w:asciiTheme="minorHAnsi" w:hAnsiTheme="minorHAnsi" w:cstheme="minorHAnsi"/>
                <w:bCs w:val="0"/>
                <w:color w:val="auto"/>
                <w:sz w:val="22"/>
                <w:szCs w:val="22"/>
              </w:rPr>
              <w:t>Správa, údržba a vytápění objektů, ve kterých působí Úřad městské části Praha 8</w:t>
            </w:r>
          </w:p>
        </w:tc>
      </w:tr>
      <w:tr w:rsidR="00565379" w:rsidRPr="004925E0" w14:paraId="0EA472D1" w14:textId="77777777" w:rsidTr="008E2A8E">
        <w:trPr>
          <w:trHeight w:val="215"/>
          <w:jc w:val="center"/>
        </w:trPr>
        <w:tc>
          <w:tcPr>
            <w:tcW w:w="9447" w:type="dxa"/>
            <w:gridSpan w:val="4"/>
            <w:tcBorders>
              <w:bottom w:val="single" w:sz="4" w:space="0" w:color="auto"/>
            </w:tcBorders>
            <w:shd w:val="clear" w:color="auto" w:fill="8DB3E2"/>
          </w:tcPr>
          <w:p w14:paraId="0EA472D0"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Základní identifikační údaje</w:t>
            </w:r>
          </w:p>
        </w:tc>
      </w:tr>
      <w:tr w:rsidR="00565379" w:rsidRPr="004925E0" w14:paraId="0EA472D3" w14:textId="77777777" w:rsidTr="008E2A8E">
        <w:trPr>
          <w:trHeight w:val="348"/>
          <w:jc w:val="center"/>
        </w:trPr>
        <w:tc>
          <w:tcPr>
            <w:tcW w:w="9447" w:type="dxa"/>
            <w:gridSpan w:val="4"/>
            <w:shd w:val="clear" w:color="auto" w:fill="B8CCE4"/>
          </w:tcPr>
          <w:p w14:paraId="0EA472D2" w14:textId="77777777" w:rsidR="00517C8F" w:rsidRPr="004925E0" w:rsidRDefault="00517C8F"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Zadavatel:</w:t>
            </w:r>
          </w:p>
        </w:tc>
      </w:tr>
      <w:tr w:rsidR="00565379" w:rsidRPr="004925E0" w14:paraId="0EA472D6" w14:textId="77777777" w:rsidTr="00EE288D">
        <w:trPr>
          <w:trHeight w:val="332"/>
          <w:jc w:val="center"/>
        </w:trPr>
        <w:tc>
          <w:tcPr>
            <w:tcW w:w="2914" w:type="dxa"/>
            <w:gridSpan w:val="3"/>
            <w:shd w:val="clear" w:color="auto" w:fill="DAEEF3"/>
          </w:tcPr>
          <w:p w14:paraId="0EA472D4" w14:textId="77777777" w:rsidR="00517C8F" w:rsidRPr="004925E0" w:rsidRDefault="00517C8F"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6533" w:type="dxa"/>
          </w:tcPr>
          <w:p w14:paraId="0EA472D5" w14:textId="77777777" w:rsidR="00517C8F" w:rsidRPr="004925E0" w:rsidRDefault="00517C8F" w:rsidP="007A5CBB">
            <w:pPr>
              <w:spacing w:after="120" w:line="320" w:lineRule="atLeast"/>
              <w:rPr>
                <w:rFonts w:asciiTheme="minorHAnsi" w:hAnsiTheme="minorHAnsi" w:cstheme="minorHAnsi"/>
                <w:b/>
                <w:bCs/>
                <w:color w:val="auto"/>
                <w:szCs w:val="22"/>
              </w:rPr>
            </w:pPr>
            <w:r w:rsidRPr="004925E0">
              <w:rPr>
                <w:rFonts w:asciiTheme="minorHAnsi" w:hAnsiTheme="minorHAnsi" w:cstheme="minorHAnsi"/>
                <w:color w:val="auto"/>
                <w:szCs w:val="22"/>
              </w:rPr>
              <w:t xml:space="preserve">Městská část Praha </w:t>
            </w:r>
            <w:r w:rsidR="007A5CBB">
              <w:rPr>
                <w:rFonts w:asciiTheme="minorHAnsi" w:hAnsiTheme="minorHAnsi" w:cstheme="minorHAnsi"/>
                <w:color w:val="auto"/>
                <w:szCs w:val="22"/>
              </w:rPr>
              <w:t>8</w:t>
            </w:r>
          </w:p>
        </w:tc>
      </w:tr>
      <w:tr w:rsidR="00565379" w:rsidRPr="004925E0" w14:paraId="0EA472D9" w14:textId="77777777" w:rsidTr="004F7D2E">
        <w:trPr>
          <w:trHeight w:val="332"/>
          <w:jc w:val="center"/>
        </w:trPr>
        <w:tc>
          <w:tcPr>
            <w:tcW w:w="2914" w:type="dxa"/>
            <w:gridSpan w:val="3"/>
            <w:shd w:val="clear" w:color="auto" w:fill="DAEEF3"/>
          </w:tcPr>
          <w:p w14:paraId="0EA472D7"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Sídlo:</w:t>
            </w:r>
          </w:p>
        </w:tc>
        <w:tc>
          <w:tcPr>
            <w:tcW w:w="6533" w:type="dxa"/>
            <w:vAlign w:val="center"/>
          </w:tcPr>
          <w:p w14:paraId="0EA472D8" w14:textId="77777777" w:rsidR="009D1A4C" w:rsidRPr="004925E0" w:rsidRDefault="007A5CBB" w:rsidP="009612EB">
            <w:pPr>
              <w:spacing w:after="120" w:line="320" w:lineRule="atLeast"/>
              <w:rPr>
                <w:rFonts w:asciiTheme="minorHAnsi" w:hAnsiTheme="minorHAnsi" w:cstheme="minorHAnsi"/>
                <w:color w:val="auto"/>
                <w:szCs w:val="22"/>
              </w:rPr>
            </w:pPr>
            <w:r w:rsidRPr="007A5CBB">
              <w:rPr>
                <w:rFonts w:asciiTheme="minorHAnsi" w:hAnsiTheme="minorHAnsi" w:cstheme="minorHAnsi"/>
                <w:color w:val="auto"/>
                <w:szCs w:val="22"/>
              </w:rPr>
              <w:t>Zenklova 35, 180 48 Praha 8 - Libeň</w:t>
            </w:r>
          </w:p>
        </w:tc>
      </w:tr>
      <w:tr w:rsidR="00565379" w:rsidRPr="004925E0" w14:paraId="0EA472DC" w14:textId="77777777" w:rsidTr="004F7D2E">
        <w:trPr>
          <w:trHeight w:val="348"/>
          <w:jc w:val="center"/>
        </w:trPr>
        <w:tc>
          <w:tcPr>
            <w:tcW w:w="2914" w:type="dxa"/>
            <w:gridSpan w:val="3"/>
            <w:shd w:val="clear" w:color="auto" w:fill="DAEEF3"/>
          </w:tcPr>
          <w:p w14:paraId="0EA472DA"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IČ</w:t>
            </w:r>
            <w:r w:rsidR="00E96538" w:rsidRPr="004925E0">
              <w:rPr>
                <w:rFonts w:asciiTheme="minorHAnsi" w:hAnsiTheme="minorHAnsi" w:cstheme="minorHAnsi"/>
                <w:b/>
                <w:color w:val="auto"/>
                <w:szCs w:val="22"/>
              </w:rPr>
              <w:t>O</w:t>
            </w:r>
            <w:r w:rsidRPr="004925E0">
              <w:rPr>
                <w:rFonts w:asciiTheme="minorHAnsi" w:hAnsiTheme="minorHAnsi" w:cstheme="minorHAnsi"/>
                <w:b/>
                <w:color w:val="auto"/>
                <w:szCs w:val="22"/>
              </w:rPr>
              <w:t>:</w:t>
            </w:r>
          </w:p>
        </w:tc>
        <w:tc>
          <w:tcPr>
            <w:tcW w:w="6533" w:type="dxa"/>
            <w:vAlign w:val="center"/>
          </w:tcPr>
          <w:p w14:paraId="0EA472DB" w14:textId="77777777" w:rsidR="009D1A4C" w:rsidRPr="004925E0" w:rsidRDefault="007A5CBB" w:rsidP="009612EB">
            <w:pPr>
              <w:spacing w:after="120"/>
              <w:rPr>
                <w:rFonts w:asciiTheme="minorHAnsi" w:hAnsiTheme="minorHAnsi" w:cstheme="minorHAnsi"/>
                <w:color w:val="auto"/>
                <w:szCs w:val="22"/>
              </w:rPr>
            </w:pPr>
            <w:r w:rsidRPr="007A5CBB">
              <w:rPr>
                <w:rFonts w:asciiTheme="minorHAnsi" w:hAnsiTheme="minorHAnsi" w:cstheme="minorHAnsi"/>
                <w:color w:val="auto"/>
                <w:szCs w:val="22"/>
              </w:rPr>
              <w:t>00063797</w:t>
            </w:r>
          </w:p>
        </w:tc>
      </w:tr>
      <w:tr w:rsidR="00565379" w:rsidRPr="004925E0" w14:paraId="0EA472DF" w14:textId="77777777" w:rsidTr="004F7D2E">
        <w:trPr>
          <w:trHeight w:val="380"/>
          <w:jc w:val="center"/>
        </w:trPr>
        <w:tc>
          <w:tcPr>
            <w:tcW w:w="2914" w:type="dxa"/>
            <w:gridSpan w:val="3"/>
            <w:tcBorders>
              <w:bottom w:val="single" w:sz="4" w:space="0" w:color="auto"/>
            </w:tcBorders>
            <w:shd w:val="clear" w:color="auto" w:fill="DAEEF3"/>
          </w:tcPr>
          <w:p w14:paraId="0EA472DD"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bCs/>
                <w:color w:val="auto"/>
                <w:szCs w:val="22"/>
              </w:rPr>
              <w:t xml:space="preserve">Osoba oprávněná </w:t>
            </w:r>
            <w:r w:rsidR="002A178A" w:rsidRPr="004925E0">
              <w:rPr>
                <w:rFonts w:asciiTheme="minorHAnsi" w:hAnsiTheme="minorHAnsi" w:cstheme="minorHAnsi"/>
                <w:b/>
                <w:bCs/>
                <w:color w:val="auto"/>
                <w:szCs w:val="22"/>
              </w:rPr>
              <w:t xml:space="preserve">zastupovat </w:t>
            </w:r>
            <w:r w:rsidRPr="004925E0">
              <w:rPr>
                <w:rFonts w:asciiTheme="minorHAnsi" w:hAnsiTheme="minorHAnsi" w:cstheme="minorHAnsi"/>
                <w:b/>
                <w:bCs/>
                <w:color w:val="auto"/>
                <w:szCs w:val="22"/>
              </w:rPr>
              <w:t>zadavatele:</w:t>
            </w:r>
          </w:p>
        </w:tc>
        <w:tc>
          <w:tcPr>
            <w:tcW w:w="6533" w:type="dxa"/>
            <w:tcBorders>
              <w:bottom w:val="single" w:sz="4" w:space="0" w:color="auto"/>
            </w:tcBorders>
            <w:vAlign w:val="center"/>
          </w:tcPr>
          <w:p w14:paraId="0EA472DE" w14:textId="77777777" w:rsidR="009D1A4C" w:rsidRPr="004925E0" w:rsidRDefault="007A5CBB" w:rsidP="009612EB">
            <w:pPr>
              <w:spacing w:after="120"/>
              <w:rPr>
                <w:rFonts w:asciiTheme="minorHAnsi" w:hAnsiTheme="minorHAnsi" w:cstheme="minorHAnsi"/>
                <w:color w:val="auto"/>
                <w:szCs w:val="22"/>
              </w:rPr>
            </w:pPr>
            <w:r>
              <w:rPr>
                <w:rFonts w:asciiTheme="minorHAnsi" w:hAnsiTheme="minorHAnsi" w:cstheme="minorHAnsi"/>
                <w:bCs/>
                <w:color w:val="auto"/>
                <w:szCs w:val="22"/>
              </w:rPr>
              <w:t>Roman Petrus</w:t>
            </w:r>
            <w:r w:rsidR="00517C8F" w:rsidRPr="004925E0">
              <w:rPr>
                <w:rFonts w:asciiTheme="minorHAnsi" w:hAnsiTheme="minorHAnsi" w:cstheme="minorHAnsi"/>
                <w:bCs/>
                <w:color w:val="auto"/>
                <w:szCs w:val="22"/>
              </w:rPr>
              <w:t>, starosta</w:t>
            </w:r>
          </w:p>
        </w:tc>
      </w:tr>
      <w:tr w:rsidR="009D1A4C" w:rsidRPr="004925E0" w14:paraId="0EA472E2" w14:textId="77777777" w:rsidTr="008E2A8E">
        <w:trPr>
          <w:trHeight w:val="73"/>
          <w:jc w:val="center"/>
        </w:trPr>
        <w:tc>
          <w:tcPr>
            <w:tcW w:w="2914" w:type="dxa"/>
            <w:gridSpan w:val="3"/>
            <w:tcBorders>
              <w:bottom w:val="single" w:sz="4" w:space="0" w:color="auto"/>
              <w:right w:val="nil"/>
            </w:tcBorders>
            <w:shd w:val="clear" w:color="auto" w:fill="B8CCE4"/>
          </w:tcPr>
          <w:p w14:paraId="0EA472E0" w14:textId="77777777" w:rsidR="009D1A4C" w:rsidRPr="004925E0" w:rsidRDefault="007A5CBB" w:rsidP="009612EB">
            <w:pPr>
              <w:spacing w:after="120"/>
              <w:rPr>
                <w:rFonts w:asciiTheme="minorHAnsi" w:hAnsiTheme="minorHAnsi" w:cstheme="minorHAnsi"/>
                <w:b/>
                <w:color w:val="auto"/>
                <w:szCs w:val="22"/>
              </w:rPr>
            </w:pPr>
            <w:r>
              <w:rPr>
                <w:rFonts w:asciiTheme="minorHAnsi" w:hAnsiTheme="minorHAnsi" w:cstheme="minorHAnsi"/>
                <w:b/>
                <w:color w:val="auto"/>
                <w:szCs w:val="22"/>
              </w:rPr>
              <w:t>Dodavatel</w:t>
            </w:r>
            <w:r w:rsidR="009D1A4C" w:rsidRPr="004925E0">
              <w:rPr>
                <w:rFonts w:asciiTheme="minorHAnsi" w:hAnsiTheme="minorHAnsi" w:cstheme="minorHAnsi"/>
                <w:b/>
                <w:color w:val="auto"/>
                <w:szCs w:val="22"/>
              </w:rPr>
              <w:t>:</w:t>
            </w:r>
          </w:p>
        </w:tc>
        <w:tc>
          <w:tcPr>
            <w:tcW w:w="6533" w:type="dxa"/>
            <w:tcBorders>
              <w:left w:val="nil"/>
              <w:bottom w:val="single" w:sz="4" w:space="0" w:color="auto"/>
            </w:tcBorders>
            <w:shd w:val="clear" w:color="auto" w:fill="B8CCE4"/>
          </w:tcPr>
          <w:p w14:paraId="0EA472E1" w14:textId="77777777" w:rsidR="009D1A4C" w:rsidRPr="004925E0" w:rsidRDefault="009D1A4C" w:rsidP="009612EB">
            <w:pPr>
              <w:spacing w:after="120"/>
              <w:rPr>
                <w:rFonts w:asciiTheme="minorHAnsi" w:hAnsiTheme="minorHAnsi" w:cstheme="minorHAnsi"/>
                <w:b/>
                <w:color w:val="auto"/>
                <w:szCs w:val="22"/>
              </w:rPr>
            </w:pPr>
          </w:p>
        </w:tc>
      </w:tr>
      <w:tr w:rsidR="00565379" w:rsidRPr="004925E0" w14:paraId="0EA472E5" w14:textId="77777777" w:rsidTr="00211A95">
        <w:trPr>
          <w:trHeight w:val="358"/>
          <w:jc w:val="center"/>
        </w:trPr>
        <w:tc>
          <w:tcPr>
            <w:tcW w:w="2914" w:type="dxa"/>
            <w:gridSpan w:val="3"/>
            <w:tcBorders>
              <w:top w:val="single" w:sz="4" w:space="0" w:color="auto"/>
            </w:tcBorders>
            <w:shd w:val="clear" w:color="auto" w:fill="DAEEF3"/>
          </w:tcPr>
          <w:p w14:paraId="0EA472E3" w14:textId="77777777" w:rsidR="00D2049E" w:rsidRPr="004925E0" w:rsidRDefault="00D2049E"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6533" w:type="dxa"/>
            <w:tcBorders>
              <w:top w:val="single" w:sz="4" w:space="0" w:color="auto"/>
            </w:tcBorders>
            <w:vAlign w:val="center"/>
          </w:tcPr>
          <w:p w14:paraId="0EA472E4" w14:textId="77777777" w:rsidR="00D2049E" w:rsidRPr="004925E0" w:rsidRDefault="00D2049E" w:rsidP="007A5CBB">
            <w:pPr>
              <w:spacing w:after="120"/>
              <w:rPr>
                <w:rFonts w:asciiTheme="minorHAnsi" w:hAnsiTheme="minorHAnsi" w:cstheme="minorHAnsi"/>
                <w:color w:val="auto"/>
                <w:szCs w:val="22"/>
              </w:rPr>
            </w:pPr>
            <w:r w:rsidRPr="004925E0">
              <w:rPr>
                <w:rFonts w:asciiTheme="minorHAnsi" w:hAnsiTheme="minorHAnsi" w:cstheme="minorHAnsi"/>
                <w:color w:val="auto"/>
                <w:szCs w:val="22"/>
                <w:highlight w:val="yellow"/>
                <w:lang w:val="en-US"/>
              </w:rPr>
              <w:t xml:space="preserve">[DOPLNÍ </w:t>
            </w:r>
            <w:r w:rsidR="007A5CBB">
              <w:rPr>
                <w:rFonts w:asciiTheme="minorHAnsi" w:hAnsiTheme="minorHAnsi" w:cstheme="minorHAnsi"/>
                <w:color w:val="auto"/>
                <w:szCs w:val="22"/>
                <w:highlight w:val="yellow"/>
                <w:lang w:val="en-US"/>
              </w:rPr>
              <w:t>DODAVATEL</w:t>
            </w:r>
            <w:r w:rsidRPr="004925E0">
              <w:rPr>
                <w:rFonts w:asciiTheme="minorHAnsi" w:hAnsiTheme="minorHAnsi" w:cstheme="minorHAnsi"/>
                <w:color w:val="auto"/>
                <w:szCs w:val="22"/>
                <w:highlight w:val="yellow"/>
                <w:lang w:val="en-US"/>
              </w:rPr>
              <w:t>]</w:t>
            </w:r>
          </w:p>
        </w:tc>
      </w:tr>
      <w:tr w:rsidR="007A5CBB" w:rsidRPr="004925E0" w14:paraId="0EA472E8" w14:textId="77777777" w:rsidTr="00096867">
        <w:trPr>
          <w:trHeight w:val="406"/>
          <w:jc w:val="center"/>
        </w:trPr>
        <w:tc>
          <w:tcPr>
            <w:tcW w:w="2914" w:type="dxa"/>
            <w:gridSpan w:val="3"/>
            <w:shd w:val="clear" w:color="auto" w:fill="DAEEF3"/>
          </w:tcPr>
          <w:p w14:paraId="0EA472E6"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Sídlo podnikání:</w:t>
            </w:r>
          </w:p>
        </w:tc>
        <w:tc>
          <w:tcPr>
            <w:tcW w:w="6533" w:type="dxa"/>
          </w:tcPr>
          <w:p w14:paraId="0EA472E7" w14:textId="77777777" w:rsidR="007A5CBB" w:rsidRPr="004925E0" w:rsidRDefault="007A5CBB" w:rsidP="009612EB">
            <w:pPr>
              <w:spacing w:after="120"/>
              <w:rPr>
                <w:rFonts w:asciiTheme="minorHAnsi" w:hAnsiTheme="minorHAnsi" w:cstheme="minorHAnsi"/>
                <w:color w:val="auto"/>
                <w:szCs w:val="22"/>
              </w:rPr>
            </w:pPr>
            <w:r w:rsidRPr="00FA5ECD">
              <w:rPr>
                <w:rFonts w:asciiTheme="minorHAnsi" w:hAnsiTheme="minorHAnsi" w:cstheme="minorHAnsi"/>
                <w:color w:val="auto"/>
                <w:szCs w:val="22"/>
                <w:highlight w:val="yellow"/>
                <w:lang w:val="en-US"/>
              </w:rPr>
              <w:t>[DOPLNÍ DODAVATEL]</w:t>
            </w:r>
          </w:p>
        </w:tc>
      </w:tr>
      <w:tr w:rsidR="007A5CBB" w:rsidRPr="004925E0" w14:paraId="0EA472EB" w14:textId="77777777" w:rsidTr="00096867">
        <w:trPr>
          <w:trHeight w:val="348"/>
          <w:jc w:val="center"/>
        </w:trPr>
        <w:tc>
          <w:tcPr>
            <w:tcW w:w="2914" w:type="dxa"/>
            <w:gridSpan w:val="3"/>
            <w:shd w:val="clear" w:color="auto" w:fill="DAEEF3"/>
          </w:tcPr>
          <w:p w14:paraId="0EA472E9"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Tel/Fax.:</w:t>
            </w:r>
          </w:p>
        </w:tc>
        <w:tc>
          <w:tcPr>
            <w:tcW w:w="6533" w:type="dxa"/>
          </w:tcPr>
          <w:p w14:paraId="0EA472EA"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EE" w14:textId="77777777" w:rsidTr="00096867">
        <w:trPr>
          <w:trHeight w:val="354"/>
          <w:jc w:val="center"/>
        </w:trPr>
        <w:tc>
          <w:tcPr>
            <w:tcW w:w="2914" w:type="dxa"/>
            <w:gridSpan w:val="3"/>
            <w:shd w:val="clear" w:color="auto" w:fill="DAEEF3"/>
          </w:tcPr>
          <w:p w14:paraId="0EA472EC"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IČO:</w:t>
            </w:r>
          </w:p>
        </w:tc>
        <w:tc>
          <w:tcPr>
            <w:tcW w:w="6533" w:type="dxa"/>
          </w:tcPr>
          <w:p w14:paraId="0EA472ED"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1" w14:textId="77777777" w:rsidTr="00096867">
        <w:trPr>
          <w:trHeight w:val="332"/>
          <w:jc w:val="center"/>
        </w:trPr>
        <w:tc>
          <w:tcPr>
            <w:tcW w:w="2914" w:type="dxa"/>
            <w:gridSpan w:val="3"/>
            <w:shd w:val="clear" w:color="auto" w:fill="DAEEF3"/>
          </w:tcPr>
          <w:p w14:paraId="0EA472EF"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DIČ:</w:t>
            </w:r>
          </w:p>
        </w:tc>
        <w:tc>
          <w:tcPr>
            <w:tcW w:w="6533" w:type="dxa"/>
          </w:tcPr>
          <w:p w14:paraId="0EA472F0"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4" w14:textId="77777777" w:rsidTr="00096867">
        <w:trPr>
          <w:trHeight w:val="332"/>
          <w:jc w:val="center"/>
        </w:trPr>
        <w:tc>
          <w:tcPr>
            <w:tcW w:w="2914" w:type="dxa"/>
            <w:gridSpan w:val="3"/>
            <w:shd w:val="clear" w:color="auto" w:fill="DAEEF3"/>
          </w:tcPr>
          <w:p w14:paraId="0EA472F2"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Právní forma:</w:t>
            </w:r>
          </w:p>
        </w:tc>
        <w:tc>
          <w:tcPr>
            <w:tcW w:w="6533" w:type="dxa"/>
          </w:tcPr>
          <w:p w14:paraId="0EA472F3" w14:textId="77777777" w:rsidR="007A5CBB" w:rsidRPr="004925E0" w:rsidRDefault="007A5CBB" w:rsidP="009612EB">
            <w:pPr>
              <w:spacing w:after="120"/>
              <w:rPr>
                <w:rFonts w:asciiTheme="minorHAnsi" w:hAnsiTheme="minorHAnsi" w:cstheme="minorHAnsi"/>
                <w:b/>
                <w:bCs/>
                <w:snapToGrid w:val="0"/>
                <w:color w:val="auto"/>
                <w:szCs w:val="22"/>
                <w:highlight w:val="yellow"/>
              </w:rPr>
            </w:pPr>
            <w:r w:rsidRPr="00FA5ECD">
              <w:rPr>
                <w:rFonts w:asciiTheme="minorHAnsi" w:hAnsiTheme="minorHAnsi" w:cstheme="minorHAnsi"/>
                <w:color w:val="auto"/>
                <w:szCs w:val="22"/>
                <w:highlight w:val="yellow"/>
                <w:lang w:val="en-US"/>
              </w:rPr>
              <w:t>[DOPLNÍ DODAVATEL]</w:t>
            </w:r>
          </w:p>
        </w:tc>
      </w:tr>
      <w:tr w:rsidR="007A5CBB" w:rsidRPr="004925E0" w14:paraId="0EA472F7" w14:textId="77777777" w:rsidTr="00096867">
        <w:trPr>
          <w:trHeight w:val="356"/>
          <w:jc w:val="center"/>
        </w:trPr>
        <w:tc>
          <w:tcPr>
            <w:tcW w:w="2914" w:type="dxa"/>
            <w:gridSpan w:val="3"/>
            <w:shd w:val="clear" w:color="auto" w:fill="DAEEF3"/>
          </w:tcPr>
          <w:p w14:paraId="0EA472F5" w14:textId="77777777" w:rsidR="007A5CBB" w:rsidRPr="004925E0" w:rsidRDefault="007A5CBB" w:rsidP="007A5CBB">
            <w:pPr>
              <w:spacing w:after="120"/>
              <w:rPr>
                <w:rFonts w:asciiTheme="minorHAnsi" w:hAnsiTheme="minorHAnsi" w:cstheme="minorHAnsi"/>
                <w:b/>
                <w:color w:val="auto"/>
                <w:szCs w:val="22"/>
              </w:rPr>
            </w:pPr>
            <w:r w:rsidRPr="004925E0">
              <w:rPr>
                <w:rFonts w:asciiTheme="minorHAnsi" w:hAnsiTheme="minorHAnsi" w:cstheme="minorHAnsi"/>
                <w:b/>
                <w:color w:val="auto"/>
                <w:szCs w:val="22"/>
              </w:rPr>
              <w:t xml:space="preserve">Osoba oprávněná zastupovat </w:t>
            </w:r>
            <w:r>
              <w:rPr>
                <w:rFonts w:asciiTheme="minorHAnsi" w:hAnsiTheme="minorHAnsi" w:cstheme="minorHAnsi"/>
                <w:b/>
                <w:color w:val="auto"/>
                <w:szCs w:val="22"/>
              </w:rPr>
              <w:t>dodavatele</w:t>
            </w:r>
            <w:r w:rsidRPr="004925E0">
              <w:rPr>
                <w:rFonts w:asciiTheme="minorHAnsi" w:hAnsiTheme="minorHAnsi" w:cstheme="minorHAnsi"/>
                <w:b/>
                <w:color w:val="auto"/>
                <w:szCs w:val="22"/>
              </w:rPr>
              <w:t>:</w:t>
            </w:r>
          </w:p>
        </w:tc>
        <w:tc>
          <w:tcPr>
            <w:tcW w:w="6533" w:type="dxa"/>
          </w:tcPr>
          <w:p w14:paraId="0EA472F6"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A" w14:textId="77777777" w:rsidTr="00096867">
        <w:trPr>
          <w:trHeight w:val="418"/>
          <w:jc w:val="center"/>
        </w:trPr>
        <w:tc>
          <w:tcPr>
            <w:tcW w:w="2914" w:type="dxa"/>
            <w:gridSpan w:val="3"/>
            <w:shd w:val="clear" w:color="auto" w:fill="DAEEF3"/>
          </w:tcPr>
          <w:p w14:paraId="0EA472F8"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Telefon:</w:t>
            </w:r>
          </w:p>
        </w:tc>
        <w:tc>
          <w:tcPr>
            <w:tcW w:w="6533" w:type="dxa"/>
          </w:tcPr>
          <w:p w14:paraId="0EA472F9"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D" w14:textId="77777777" w:rsidTr="00096867">
        <w:trPr>
          <w:trHeight w:val="410"/>
          <w:jc w:val="center"/>
        </w:trPr>
        <w:tc>
          <w:tcPr>
            <w:tcW w:w="2914" w:type="dxa"/>
            <w:gridSpan w:val="3"/>
            <w:tcBorders>
              <w:bottom w:val="single" w:sz="4" w:space="0" w:color="auto"/>
            </w:tcBorders>
            <w:shd w:val="clear" w:color="auto" w:fill="DAEEF3"/>
          </w:tcPr>
          <w:p w14:paraId="0EA472FB"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 xml:space="preserve">E-mail: </w:t>
            </w:r>
          </w:p>
        </w:tc>
        <w:tc>
          <w:tcPr>
            <w:tcW w:w="6533" w:type="dxa"/>
            <w:tcBorders>
              <w:bottom w:val="single" w:sz="4" w:space="0" w:color="auto"/>
            </w:tcBorders>
          </w:tcPr>
          <w:p w14:paraId="0EA472FC"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300" w14:textId="77777777" w:rsidTr="00EC6462">
        <w:trPr>
          <w:trHeight w:val="410"/>
          <w:jc w:val="center"/>
        </w:trPr>
        <w:tc>
          <w:tcPr>
            <w:tcW w:w="2914" w:type="dxa"/>
            <w:gridSpan w:val="3"/>
            <w:shd w:val="clear" w:color="auto" w:fill="DAEEF3"/>
          </w:tcPr>
          <w:p w14:paraId="0EA472FE"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ID datové schránky:</w:t>
            </w:r>
          </w:p>
        </w:tc>
        <w:tc>
          <w:tcPr>
            <w:tcW w:w="6533" w:type="dxa"/>
          </w:tcPr>
          <w:p w14:paraId="0EA472FF" w14:textId="77777777" w:rsidR="007A5CBB" w:rsidRPr="004925E0" w:rsidRDefault="007A5CBB" w:rsidP="009612EB">
            <w:pPr>
              <w:spacing w:after="120"/>
              <w:rPr>
                <w:rFonts w:asciiTheme="minorHAnsi" w:hAnsiTheme="minorHAnsi" w:cstheme="minorHAnsi"/>
                <w:color w:val="auto"/>
                <w:szCs w:val="22"/>
                <w:highlight w:val="yellow"/>
                <w:lang w:val="en-US"/>
              </w:rPr>
            </w:pPr>
            <w:r w:rsidRPr="00FA5ECD">
              <w:rPr>
                <w:rFonts w:asciiTheme="minorHAnsi" w:hAnsiTheme="minorHAnsi" w:cstheme="minorHAnsi"/>
                <w:color w:val="auto"/>
                <w:szCs w:val="22"/>
                <w:highlight w:val="yellow"/>
                <w:lang w:val="en-US"/>
              </w:rPr>
              <w:t>[DOPLNÍ DODAVATEL]</w:t>
            </w:r>
          </w:p>
        </w:tc>
      </w:tr>
      <w:tr w:rsidR="00EC6462" w:rsidRPr="004925E0" w14:paraId="1BA03819" w14:textId="77777777" w:rsidTr="00EC6462">
        <w:trPr>
          <w:trHeight w:val="410"/>
          <w:jc w:val="center"/>
        </w:trPr>
        <w:tc>
          <w:tcPr>
            <w:tcW w:w="9447" w:type="dxa"/>
            <w:gridSpan w:val="4"/>
            <w:shd w:val="clear" w:color="auto" w:fill="B8CCE4" w:themeFill="accent1" w:themeFillTint="66"/>
          </w:tcPr>
          <w:p w14:paraId="7F2A7A3B" w14:textId="240E47D9" w:rsidR="00EC6462" w:rsidRPr="00EC6462" w:rsidRDefault="00EC6462" w:rsidP="009612EB">
            <w:pPr>
              <w:spacing w:after="120"/>
              <w:rPr>
                <w:rFonts w:asciiTheme="minorHAnsi" w:hAnsiTheme="minorHAnsi" w:cstheme="minorHAnsi"/>
                <w:color w:val="auto"/>
                <w:szCs w:val="22"/>
                <w:highlight w:val="yellow"/>
              </w:rPr>
            </w:pPr>
            <w:r w:rsidRPr="00EC6462">
              <w:rPr>
                <w:rFonts w:asciiTheme="minorHAnsi" w:hAnsiTheme="minorHAnsi" w:cstheme="minorHAnsi"/>
                <w:b/>
                <w:color w:val="auto"/>
                <w:szCs w:val="22"/>
              </w:rPr>
              <w:t>Nabídková cena:</w:t>
            </w:r>
          </w:p>
        </w:tc>
      </w:tr>
      <w:tr w:rsidR="00EC6462" w:rsidRPr="004925E0" w14:paraId="5AB5C68C" w14:textId="77777777" w:rsidTr="00EC6462">
        <w:trPr>
          <w:trHeight w:val="410"/>
          <w:jc w:val="center"/>
        </w:trPr>
        <w:tc>
          <w:tcPr>
            <w:tcW w:w="2882" w:type="dxa"/>
            <w:gridSpan w:val="2"/>
            <w:tcBorders>
              <w:bottom w:val="single" w:sz="4" w:space="0" w:color="auto"/>
            </w:tcBorders>
            <w:shd w:val="clear" w:color="auto" w:fill="DAEEF3" w:themeFill="accent5" w:themeFillTint="33"/>
          </w:tcPr>
          <w:p w14:paraId="5227AD7B" w14:textId="033A8D28" w:rsidR="00EC6462" w:rsidRPr="00EC6462" w:rsidRDefault="00EC6462" w:rsidP="00CC6CC5">
            <w:pPr>
              <w:spacing w:after="120"/>
              <w:rPr>
                <w:rFonts w:asciiTheme="minorHAnsi" w:hAnsiTheme="minorHAnsi" w:cstheme="minorHAnsi"/>
                <w:b/>
                <w:color w:val="auto"/>
                <w:szCs w:val="22"/>
              </w:rPr>
            </w:pPr>
            <w:r>
              <w:rPr>
                <w:rFonts w:asciiTheme="minorHAnsi" w:hAnsiTheme="minorHAnsi" w:cstheme="minorHAnsi"/>
                <w:b/>
                <w:color w:val="auto"/>
                <w:szCs w:val="22"/>
              </w:rPr>
              <w:t>Celková nabídková cena</w:t>
            </w:r>
            <w:r w:rsidR="00CC6CC5">
              <w:rPr>
                <w:rFonts w:asciiTheme="minorHAnsi" w:hAnsiTheme="minorHAnsi" w:cstheme="minorHAnsi"/>
                <w:b/>
                <w:color w:val="auto"/>
                <w:szCs w:val="22"/>
              </w:rPr>
              <w:t xml:space="preserve"> za 1 měsíc poskytování služeb </w:t>
            </w:r>
            <w:r w:rsidR="00CC6CC5" w:rsidRPr="00CC6CC5">
              <w:rPr>
                <w:rFonts w:asciiTheme="minorHAnsi" w:hAnsiTheme="minorHAnsi" w:cstheme="minorHAnsi"/>
                <w:b/>
                <w:color w:val="auto"/>
                <w:szCs w:val="22"/>
              </w:rPr>
              <w:t xml:space="preserve">správy a údržby objektů a správy a údržby kotelen </w:t>
            </w:r>
            <w:r w:rsidR="00AD61F3">
              <w:rPr>
                <w:rFonts w:asciiTheme="minorHAnsi" w:hAnsiTheme="minorHAnsi" w:cstheme="minorHAnsi"/>
                <w:b/>
                <w:color w:val="auto"/>
                <w:szCs w:val="22"/>
              </w:rPr>
              <w:t>v Kč bez DPH:</w:t>
            </w:r>
          </w:p>
        </w:tc>
        <w:tc>
          <w:tcPr>
            <w:tcW w:w="6565" w:type="dxa"/>
            <w:gridSpan w:val="2"/>
            <w:tcBorders>
              <w:bottom w:val="single" w:sz="4" w:space="0" w:color="auto"/>
            </w:tcBorders>
            <w:shd w:val="clear" w:color="auto" w:fill="FFFFFF" w:themeFill="background1"/>
          </w:tcPr>
          <w:p w14:paraId="7BFE0293" w14:textId="6E672A81" w:rsidR="00EC6462" w:rsidRPr="00EC6462" w:rsidRDefault="00EC6462" w:rsidP="009612EB">
            <w:pPr>
              <w:spacing w:after="120"/>
              <w:rPr>
                <w:rFonts w:asciiTheme="minorHAnsi" w:hAnsiTheme="minorHAnsi" w:cstheme="minorHAnsi"/>
                <w:b/>
                <w:color w:val="auto"/>
                <w:szCs w:val="22"/>
              </w:rPr>
            </w:pPr>
            <w:r w:rsidRPr="00FA5ECD">
              <w:rPr>
                <w:rFonts w:asciiTheme="minorHAnsi" w:hAnsiTheme="minorHAnsi" w:cstheme="minorHAnsi"/>
                <w:color w:val="auto"/>
                <w:szCs w:val="22"/>
                <w:highlight w:val="yellow"/>
                <w:lang w:val="en-US"/>
              </w:rPr>
              <w:t>[DOPLNÍ DODAVATEL]</w:t>
            </w:r>
          </w:p>
        </w:tc>
      </w:tr>
    </w:tbl>
    <w:p w14:paraId="0EA47301" w14:textId="77777777" w:rsidR="00F30E1C" w:rsidRPr="004925E0" w:rsidRDefault="00F30E1C" w:rsidP="009612EB">
      <w:pPr>
        <w:spacing w:after="120"/>
        <w:rPr>
          <w:rFonts w:asciiTheme="minorHAnsi" w:hAnsiTheme="minorHAnsi" w:cstheme="minorHAnsi"/>
          <w:color w:val="auto"/>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4142"/>
        <w:gridCol w:w="2557"/>
      </w:tblGrid>
      <w:tr w:rsidR="00565379" w:rsidRPr="004925E0" w14:paraId="0EA47303" w14:textId="77777777" w:rsidTr="008E2A8E">
        <w:trPr>
          <w:trHeight w:val="316"/>
          <w:jc w:val="center"/>
        </w:trPr>
        <w:tc>
          <w:tcPr>
            <w:tcW w:w="9447" w:type="dxa"/>
            <w:gridSpan w:val="3"/>
            <w:shd w:val="clear" w:color="auto" w:fill="B8CCE4"/>
          </w:tcPr>
          <w:p w14:paraId="0EA47302" w14:textId="222A62AB" w:rsidR="001D2B67" w:rsidRPr="004925E0" w:rsidRDefault="001D2B67" w:rsidP="007A5CB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Autorizace nabídky osobou oprávněnou za</w:t>
            </w:r>
            <w:r w:rsidR="002A178A" w:rsidRPr="004925E0">
              <w:rPr>
                <w:rFonts w:asciiTheme="minorHAnsi" w:hAnsiTheme="minorHAnsi" w:cstheme="minorHAnsi"/>
                <w:b/>
                <w:color w:val="auto"/>
                <w:szCs w:val="22"/>
              </w:rPr>
              <w:t>stupovat</w:t>
            </w:r>
            <w:r w:rsidR="00C5733E">
              <w:rPr>
                <w:rFonts w:asciiTheme="minorHAnsi" w:hAnsiTheme="minorHAnsi" w:cstheme="minorHAnsi"/>
                <w:b/>
                <w:color w:val="auto"/>
                <w:szCs w:val="22"/>
              </w:rPr>
              <w:t xml:space="preserve"> </w:t>
            </w:r>
            <w:r w:rsidR="007A5CBB">
              <w:rPr>
                <w:rFonts w:asciiTheme="minorHAnsi" w:hAnsiTheme="minorHAnsi" w:cstheme="minorHAnsi"/>
                <w:b/>
                <w:color w:val="auto"/>
                <w:szCs w:val="22"/>
              </w:rPr>
              <w:t>dodavatele</w:t>
            </w:r>
            <w:r w:rsidRPr="004925E0">
              <w:rPr>
                <w:rFonts w:asciiTheme="minorHAnsi" w:hAnsiTheme="minorHAnsi" w:cstheme="minorHAnsi"/>
                <w:b/>
                <w:color w:val="auto"/>
                <w:szCs w:val="22"/>
              </w:rPr>
              <w:t>:</w:t>
            </w:r>
          </w:p>
        </w:tc>
      </w:tr>
      <w:tr w:rsidR="00565379" w:rsidRPr="004925E0" w14:paraId="0EA4730B" w14:textId="77777777" w:rsidTr="008E2A8E">
        <w:trPr>
          <w:trHeight w:val="396"/>
          <w:jc w:val="center"/>
        </w:trPr>
        <w:tc>
          <w:tcPr>
            <w:tcW w:w="2748" w:type="dxa"/>
            <w:tcBorders>
              <w:bottom w:val="single" w:sz="4" w:space="0" w:color="auto"/>
            </w:tcBorders>
            <w:shd w:val="clear" w:color="auto" w:fill="DAEEF3"/>
          </w:tcPr>
          <w:p w14:paraId="0EA47304" w14:textId="77777777" w:rsidR="001D2B67" w:rsidRPr="004925E0" w:rsidRDefault="001D2B67"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Podpis oprávněné osoby:</w:t>
            </w:r>
          </w:p>
          <w:p w14:paraId="0EA47305" w14:textId="77777777" w:rsidR="001D2B67" w:rsidRPr="004925E0" w:rsidRDefault="001D2B67" w:rsidP="009612EB">
            <w:pPr>
              <w:spacing w:after="120"/>
              <w:rPr>
                <w:rFonts w:asciiTheme="minorHAnsi" w:hAnsiTheme="minorHAnsi" w:cstheme="minorHAnsi"/>
                <w:b/>
                <w:color w:val="auto"/>
                <w:szCs w:val="22"/>
              </w:rPr>
            </w:pPr>
          </w:p>
          <w:p w14:paraId="0EA47306" w14:textId="77777777" w:rsidR="001D2B67" w:rsidRPr="004925E0" w:rsidRDefault="001D2B67" w:rsidP="009612EB">
            <w:pPr>
              <w:spacing w:after="120"/>
              <w:rPr>
                <w:rFonts w:asciiTheme="minorHAnsi" w:hAnsiTheme="minorHAnsi" w:cstheme="minorHAnsi"/>
                <w:b/>
                <w:color w:val="auto"/>
                <w:szCs w:val="22"/>
              </w:rPr>
            </w:pPr>
          </w:p>
        </w:tc>
        <w:tc>
          <w:tcPr>
            <w:tcW w:w="4142" w:type="dxa"/>
            <w:tcBorders>
              <w:bottom w:val="single" w:sz="4" w:space="0" w:color="auto"/>
            </w:tcBorders>
          </w:tcPr>
          <w:p w14:paraId="0EA47307" w14:textId="77777777" w:rsidR="001D2B67" w:rsidRPr="004925E0" w:rsidRDefault="001D2B67" w:rsidP="009612EB">
            <w:pPr>
              <w:spacing w:after="120" w:line="276" w:lineRule="auto"/>
              <w:rPr>
                <w:rFonts w:asciiTheme="minorHAnsi" w:hAnsiTheme="minorHAnsi" w:cstheme="minorHAnsi"/>
                <w:color w:val="auto"/>
                <w:szCs w:val="22"/>
              </w:rPr>
            </w:pPr>
          </w:p>
          <w:p w14:paraId="0EA47308" w14:textId="77777777" w:rsidR="001D2B67" w:rsidRPr="004925E0" w:rsidRDefault="001D2B67" w:rsidP="009612EB">
            <w:pPr>
              <w:spacing w:after="120"/>
              <w:rPr>
                <w:rFonts w:asciiTheme="minorHAnsi" w:hAnsiTheme="minorHAnsi" w:cstheme="minorHAnsi"/>
                <w:color w:val="auto"/>
                <w:szCs w:val="22"/>
              </w:rPr>
            </w:pPr>
            <w:r w:rsidRPr="004925E0">
              <w:rPr>
                <w:rFonts w:asciiTheme="minorHAnsi" w:hAnsiTheme="minorHAnsi" w:cstheme="minorHAnsi"/>
                <w:color w:val="auto"/>
                <w:szCs w:val="22"/>
              </w:rPr>
              <w:t>……………………………………………………</w:t>
            </w:r>
          </w:p>
        </w:tc>
        <w:tc>
          <w:tcPr>
            <w:tcW w:w="2557" w:type="dxa"/>
            <w:tcBorders>
              <w:bottom w:val="single" w:sz="4" w:space="0" w:color="auto"/>
            </w:tcBorders>
          </w:tcPr>
          <w:p w14:paraId="0EA47309" w14:textId="77777777" w:rsidR="001D2B67" w:rsidRPr="004925E0" w:rsidRDefault="001D2B67" w:rsidP="009612EB">
            <w:pPr>
              <w:spacing w:after="120" w:line="276" w:lineRule="auto"/>
              <w:rPr>
                <w:rFonts w:asciiTheme="minorHAnsi" w:hAnsiTheme="minorHAnsi" w:cstheme="minorHAnsi"/>
                <w:color w:val="auto"/>
                <w:szCs w:val="22"/>
              </w:rPr>
            </w:pPr>
          </w:p>
          <w:p w14:paraId="0EA4730A" w14:textId="77777777" w:rsidR="001D2B67" w:rsidRPr="004925E0" w:rsidRDefault="001D2B67" w:rsidP="009612EB">
            <w:pPr>
              <w:spacing w:after="120"/>
              <w:jc w:val="center"/>
              <w:rPr>
                <w:rFonts w:asciiTheme="minorHAnsi" w:hAnsiTheme="minorHAnsi" w:cstheme="minorHAnsi"/>
                <w:b/>
                <w:i/>
                <w:color w:val="auto"/>
                <w:szCs w:val="22"/>
              </w:rPr>
            </w:pPr>
            <w:r w:rsidRPr="004925E0">
              <w:rPr>
                <w:rFonts w:asciiTheme="minorHAnsi" w:hAnsiTheme="minorHAnsi" w:cstheme="minorHAnsi"/>
                <w:b/>
                <w:i/>
                <w:color w:val="auto"/>
                <w:szCs w:val="22"/>
              </w:rPr>
              <w:t>Razítko</w:t>
            </w:r>
          </w:p>
        </w:tc>
      </w:tr>
      <w:tr w:rsidR="007A5CBB" w:rsidRPr="004925E0" w14:paraId="0EA4730E" w14:textId="77777777" w:rsidTr="00096867">
        <w:trPr>
          <w:trHeight w:val="371"/>
          <w:jc w:val="center"/>
        </w:trPr>
        <w:tc>
          <w:tcPr>
            <w:tcW w:w="2748" w:type="dxa"/>
            <w:shd w:val="clear" w:color="auto" w:fill="DAEEF3"/>
          </w:tcPr>
          <w:p w14:paraId="0EA4730C" w14:textId="77777777" w:rsidR="007A5CBB" w:rsidRPr="004925E0" w:rsidRDefault="007A5CBB" w:rsidP="009612EB">
            <w:pPr>
              <w:spacing w:after="120"/>
              <w:ind w:left="-16"/>
              <w:rPr>
                <w:rFonts w:asciiTheme="minorHAnsi" w:hAnsiTheme="minorHAnsi" w:cstheme="minorHAnsi"/>
                <w:b/>
                <w:color w:val="auto"/>
                <w:szCs w:val="22"/>
              </w:rPr>
            </w:pPr>
            <w:r w:rsidRPr="004925E0">
              <w:rPr>
                <w:rFonts w:asciiTheme="minorHAnsi" w:hAnsiTheme="minorHAnsi" w:cstheme="minorHAnsi"/>
                <w:b/>
                <w:color w:val="auto"/>
                <w:szCs w:val="22"/>
              </w:rPr>
              <w:lastRenderedPageBreak/>
              <w:t>Titul, jméno, příjmení</w:t>
            </w:r>
          </w:p>
        </w:tc>
        <w:tc>
          <w:tcPr>
            <w:tcW w:w="6699" w:type="dxa"/>
            <w:gridSpan w:val="2"/>
          </w:tcPr>
          <w:p w14:paraId="0EA4730D" w14:textId="77777777" w:rsidR="007A5CBB" w:rsidRPr="004925E0" w:rsidRDefault="007A5CBB" w:rsidP="009612EB">
            <w:pPr>
              <w:spacing w:after="120"/>
              <w:rPr>
                <w:rFonts w:asciiTheme="minorHAnsi" w:hAnsiTheme="minorHAnsi" w:cstheme="minorHAnsi"/>
                <w:color w:val="auto"/>
              </w:rPr>
            </w:pPr>
            <w:r w:rsidRPr="002461BE">
              <w:rPr>
                <w:rFonts w:asciiTheme="minorHAnsi" w:hAnsiTheme="minorHAnsi" w:cstheme="minorHAnsi"/>
                <w:color w:val="auto"/>
                <w:szCs w:val="22"/>
                <w:highlight w:val="yellow"/>
                <w:lang w:val="en-US"/>
              </w:rPr>
              <w:t>[DOPLNÍ DODAVATEL]</w:t>
            </w:r>
          </w:p>
        </w:tc>
      </w:tr>
      <w:tr w:rsidR="007A5CBB" w:rsidRPr="004925E0" w14:paraId="0EA47311" w14:textId="77777777" w:rsidTr="00096867">
        <w:trPr>
          <w:trHeight w:val="382"/>
          <w:jc w:val="center"/>
        </w:trPr>
        <w:tc>
          <w:tcPr>
            <w:tcW w:w="2748" w:type="dxa"/>
            <w:shd w:val="clear" w:color="auto" w:fill="DAEEF3"/>
          </w:tcPr>
          <w:p w14:paraId="0EA4730F" w14:textId="77777777" w:rsidR="007A5CBB" w:rsidRPr="004925E0" w:rsidRDefault="007A5CBB" w:rsidP="009612EB">
            <w:pPr>
              <w:spacing w:after="120"/>
              <w:ind w:left="-16"/>
              <w:rPr>
                <w:rFonts w:asciiTheme="minorHAnsi" w:hAnsiTheme="minorHAnsi" w:cstheme="minorHAnsi"/>
                <w:b/>
                <w:color w:val="auto"/>
                <w:szCs w:val="22"/>
              </w:rPr>
            </w:pPr>
            <w:r w:rsidRPr="004925E0">
              <w:rPr>
                <w:rFonts w:asciiTheme="minorHAnsi" w:hAnsiTheme="minorHAnsi" w:cstheme="minorHAnsi"/>
                <w:b/>
                <w:color w:val="auto"/>
                <w:szCs w:val="22"/>
              </w:rPr>
              <w:t xml:space="preserve">Funkce </w:t>
            </w:r>
          </w:p>
        </w:tc>
        <w:tc>
          <w:tcPr>
            <w:tcW w:w="6699" w:type="dxa"/>
            <w:gridSpan w:val="2"/>
          </w:tcPr>
          <w:p w14:paraId="0EA47310" w14:textId="77777777" w:rsidR="007A5CBB" w:rsidRPr="004925E0" w:rsidRDefault="007A5CBB" w:rsidP="009612EB">
            <w:pPr>
              <w:spacing w:after="120"/>
              <w:rPr>
                <w:rFonts w:asciiTheme="minorHAnsi" w:hAnsiTheme="minorHAnsi" w:cstheme="minorHAnsi"/>
                <w:color w:val="auto"/>
              </w:rPr>
            </w:pPr>
            <w:r w:rsidRPr="002461BE">
              <w:rPr>
                <w:rFonts w:asciiTheme="minorHAnsi" w:hAnsiTheme="minorHAnsi" w:cstheme="minorHAnsi"/>
                <w:color w:val="auto"/>
                <w:szCs w:val="22"/>
                <w:highlight w:val="yellow"/>
                <w:lang w:val="en-US"/>
              </w:rPr>
              <w:t>[DOPLNÍ DODAVATEL]</w:t>
            </w:r>
          </w:p>
        </w:tc>
      </w:tr>
    </w:tbl>
    <w:p w14:paraId="0EA47312" w14:textId="77777777" w:rsidR="004F7D2E" w:rsidRPr="004925E0" w:rsidRDefault="004F7D2E" w:rsidP="009612EB">
      <w:pPr>
        <w:spacing w:after="120"/>
        <w:jc w:val="center"/>
        <w:rPr>
          <w:rFonts w:asciiTheme="minorHAnsi" w:hAnsiTheme="minorHAnsi" w:cstheme="minorHAnsi"/>
          <w:b/>
          <w:bCs/>
          <w:color w:val="auto"/>
          <w:szCs w:val="22"/>
        </w:rPr>
      </w:pPr>
      <w:r w:rsidRPr="004925E0">
        <w:rPr>
          <w:rFonts w:asciiTheme="minorHAnsi" w:hAnsiTheme="minorHAnsi" w:cstheme="minorHAnsi"/>
          <w:color w:val="auto"/>
          <w:szCs w:val="22"/>
        </w:rPr>
        <w:br w:type="page"/>
      </w:r>
      <w:r w:rsidRPr="004925E0">
        <w:rPr>
          <w:rFonts w:asciiTheme="minorHAnsi" w:hAnsiTheme="minorHAnsi" w:cstheme="minorHAnsi"/>
          <w:b/>
          <w:bCs/>
          <w:color w:val="auto"/>
          <w:szCs w:val="22"/>
        </w:rPr>
        <w:lastRenderedPageBreak/>
        <w:t>Příloha č. 2</w:t>
      </w:r>
    </w:p>
    <w:p w14:paraId="0EA47313" w14:textId="77777777" w:rsidR="004F7D2E" w:rsidRPr="004925E0" w:rsidRDefault="007A5CBB" w:rsidP="009612EB">
      <w:pPr>
        <w:spacing w:after="120"/>
        <w:jc w:val="center"/>
        <w:rPr>
          <w:rFonts w:asciiTheme="minorHAnsi" w:hAnsiTheme="minorHAnsi" w:cstheme="minorHAnsi"/>
          <w:b/>
          <w:bCs/>
          <w:color w:val="auto"/>
          <w:szCs w:val="22"/>
        </w:rPr>
      </w:pPr>
      <w:r>
        <w:rPr>
          <w:rFonts w:asciiTheme="minorHAnsi" w:hAnsiTheme="minorHAnsi" w:cstheme="minorHAnsi"/>
          <w:b/>
          <w:color w:val="auto"/>
          <w:szCs w:val="22"/>
        </w:rPr>
        <w:t>Závazný vzor smlouvy</w:t>
      </w:r>
    </w:p>
    <w:p w14:paraId="0EA47314" w14:textId="77777777" w:rsidR="00FF6104" w:rsidRPr="004925E0" w:rsidRDefault="00FF6104" w:rsidP="009612EB">
      <w:pPr>
        <w:spacing w:after="120"/>
        <w:jc w:val="center"/>
        <w:rPr>
          <w:rFonts w:asciiTheme="minorHAnsi" w:hAnsiTheme="minorHAnsi" w:cstheme="minorHAnsi"/>
          <w:b/>
          <w:bCs/>
          <w:color w:val="auto"/>
          <w:szCs w:val="22"/>
        </w:rPr>
      </w:pPr>
    </w:p>
    <w:p w14:paraId="0EA47315" w14:textId="0C726AEE" w:rsidR="00775C6A" w:rsidRDefault="00FF6104" w:rsidP="009612EB">
      <w:pPr>
        <w:spacing w:after="120"/>
        <w:jc w:val="center"/>
        <w:rPr>
          <w:rFonts w:asciiTheme="minorHAnsi" w:hAnsiTheme="minorHAnsi" w:cstheme="minorHAnsi"/>
          <w:bCs/>
          <w:color w:val="auto"/>
          <w:szCs w:val="22"/>
        </w:rPr>
      </w:pPr>
      <w:r w:rsidRPr="004925E0">
        <w:rPr>
          <w:rFonts w:asciiTheme="minorHAnsi" w:hAnsiTheme="minorHAnsi" w:cstheme="minorHAnsi"/>
          <w:bCs/>
          <w:color w:val="auto"/>
          <w:szCs w:val="22"/>
        </w:rPr>
        <w:t>(tvoří samostatný dokument)</w:t>
      </w:r>
    </w:p>
    <w:sectPr w:rsidR="00775C6A" w:rsidSect="00D9096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7375" w14:textId="77777777" w:rsidR="00B43CEA" w:rsidRDefault="00B43CEA" w:rsidP="00FF04F0">
      <w:r>
        <w:separator/>
      </w:r>
    </w:p>
  </w:endnote>
  <w:endnote w:type="continuationSeparator" w:id="0">
    <w:p w14:paraId="0EA47376" w14:textId="77777777" w:rsidR="00B43CEA" w:rsidRDefault="00B43CEA" w:rsidP="00FF04F0">
      <w:r>
        <w:continuationSeparator/>
      </w:r>
    </w:p>
  </w:endnote>
  <w:endnote w:type="continuationNotice" w:id="1">
    <w:p w14:paraId="0EA47377" w14:textId="77777777" w:rsidR="00B43CEA" w:rsidRDefault="00B4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NovTE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C" w14:textId="77777777" w:rsidR="00B43CEA" w:rsidRDefault="00B43CEA">
    <w:pPr>
      <w:pStyle w:val="Zpat"/>
    </w:pPr>
  </w:p>
  <w:p w14:paraId="0EA4737D" w14:textId="77777777" w:rsidR="00B43CEA" w:rsidRDefault="00B43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2078474340"/>
      <w:docPartObj>
        <w:docPartGallery w:val="Page Numbers (Bottom of Page)"/>
        <w:docPartUnique/>
      </w:docPartObj>
    </w:sdtPr>
    <w:sdtEndPr/>
    <w:sdtContent>
      <w:p w14:paraId="0EA4737E" w14:textId="77777777" w:rsidR="00B43CEA" w:rsidRPr="00DD237C" w:rsidRDefault="00B43CEA">
        <w:pPr>
          <w:pStyle w:val="Zpat"/>
          <w:jc w:val="center"/>
          <w:rPr>
            <w:sz w:val="16"/>
            <w:szCs w:val="16"/>
          </w:rPr>
        </w:pPr>
        <w:r w:rsidRPr="00DD237C">
          <w:rPr>
            <w:sz w:val="16"/>
            <w:szCs w:val="16"/>
          </w:rPr>
          <w:fldChar w:fldCharType="begin"/>
        </w:r>
        <w:r w:rsidRPr="00DD237C">
          <w:rPr>
            <w:sz w:val="16"/>
            <w:szCs w:val="16"/>
          </w:rPr>
          <w:instrText>PAGE   \* MERGEFORMAT</w:instrText>
        </w:r>
        <w:r w:rsidRPr="00DD237C">
          <w:rPr>
            <w:sz w:val="16"/>
            <w:szCs w:val="16"/>
          </w:rPr>
          <w:fldChar w:fldCharType="separate"/>
        </w:r>
        <w:r w:rsidR="003D01A9">
          <w:rPr>
            <w:noProof/>
            <w:sz w:val="16"/>
            <w:szCs w:val="16"/>
          </w:rPr>
          <w:t>1</w:t>
        </w:r>
        <w:r w:rsidRPr="00DD237C">
          <w:rPr>
            <w:sz w:val="16"/>
            <w:szCs w:val="16"/>
          </w:rPr>
          <w:fldChar w:fldCharType="end"/>
        </w:r>
      </w:p>
    </w:sdtContent>
  </w:sdt>
  <w:p w14:paraId="0EA4737F" w14:textId="77777777" w:rsidR="00B43CEA" w:rsidRDefault="00B43CEA">
    <w:pPr>
      <w:pStyle w:val="Zpat"/>
    </w:pPr>
  </w:p>
  <w:p w14:paraId="0EA47380" w14:textId="77777777" w:rsidR="00B43CEA" w:rsidRDefault="00B43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7372" w14:textId="77777777" w:rsidR="00B43CEA" w:rsidRDefault="00B43CEA" w:rsidP="00FF04F0">
      <w:r>
        <w:separator/>
      </w:r>
    </w:p>
  </w:footnote>
  <w:footnote w:type="continuationSeparator" w:id="0">
    <w:p w14:paraId="0EA47373" w14:textId="77777777" w:rsidR="00B43CEA" w:rsidRDefault="00B43CEA" w:rsidP="00FF04F0">
      <w:r>
        <w:continuationSeparator/>
      </w:r>
    </w:p>
  </w:footnote>
  <w:footnote w:type="continuationNotice" w:id="1">
    <w:p w14:paraId="0EA47374" w14:textId="77777777" w:rsidR="00B43CEA" w:rsidRDefault="00B43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8" w14:textId="77777777" w:rsidR="00B43CEA" w:rsidRDefault="00B43CEA">
    <w:pPr>
      <w:pStyle w:val="Zhlav"/>
    </w:pPr>
  </w:p>
  <w:p w14:paraId="0EA47379" w14:textId="77777777" w:rsidR="00B43CEA" w:rsidRDefault="00B43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A" w14:textId="77777777" w:rsidR="00B43CEA" w:rsidRDefault="00B43CEA">
    <w:pPr>
      <w:pStyle w:val="Zhlav"/>
    </w:pPr>
  </w:p>
  <w:p w14:paraId="0EA4737B" w14:textId="77777777" w:rsidR="00B43CEA" w:rsidRDefault="00B43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0A3158"/>
    <w:lvl w:ilvl="0">
      <w:start w:val="1"/>
      <w:numFmt w:val="decimal"/>
      <w:pStyle w:val="StylNadpis1ZKLADN"/>
      <w:lvlText w:val="%1."/>
      <w:lvlJc w:val="left"/>
      <w:pPr>
        <w:tabs>
          <w:tab w:val="num" w:pos="0"/>
        </w:tabs>
      </w:pPr>
      <w:rPr>
        <w:rFonts w:ascii="Calibri" w:hAnsi="Calibri" w:cs="Garamond" w:hint="default"/>
        <w:color w:val="auto"/>
      </w:rPr>
    </w:lvl>
    <w:lvl w:ilvl="1">
      <w:start w:val="1"/>
      <w:numFmt w:val="lowerLetter"/>
      <w:pStyle w:val="Stylodstavecslovan"/>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pStyle w:val="Nadpis3"/>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2D7253B"/>
    <w:multiLevelType w:val="hybridMultilevel"/>
    <w:tmpl w:val="19BCA2E2"/>
    <w:lvl w:ilvl="0" w:tplc="04050005">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B92DC4"/>
    <w:multiLevelType w:val="hybridMultilevel"/>
    <w:tmpl w:val="C10214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F5920"/>
    <w:multiLevelType w:val="hybridMultilevel"/>
    <w:tmpl w:val="CCAC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5">
    <w:nsid w:val="1C010171"/>
    <w:multiLevelType w:val="hybridMultilevel"/>
    <w:tmpl w:val="01B00844"/>
    <w:lvl w:ilvl="0" w:tplc="DBB2B9A6">
      <w:start w:val="16"/>
      <w:numFmt w:val="bullet"/>
      <w:lvlText w:val="-"/>
      <w:lvlJc w:val="left"/>
      <w:pPr>
        <w:ind w:left="1211" w:hanging="360"/>
      </w:pPr>
      <w:rPr>
        <w:rFonts w:ascii="Calibri" w:eastAsia="Times New Roman" w:hAnsi="Calibri" w:cs="Calibri"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22606D0A"/>
    <w:multiLevelType w:val="hybridMultilevel"/>
    <w:tmpl w:val="20E2C6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E6F04"/>
    <w:multiLevelType w:val="hybridMultilevel"/>
    <w:tmpl w:val="7264D7B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E715A9F"/>
    <w:multiLevelType w:val="hybridMultilevel"/>
    <w:tmpl w:val="A550584C"/>
    <w:lvl w:ilvl="0" w:tplc="1CF8A8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8C23373"/>
    <w:multiLevelType w:val="multilevel"/>
    <w:tmpl w:val="F020AEE2"/>
    <w:lvl w:ilvl="0">
      <w:start w:val="1"/>
      <w:numFmt w:val="decimal"/>
      <w:lvlText w:val="%1."/>
      <w:lvlJc w:val="left"/>
      <w:rPr>
        <w:b/>
      </w:rPr>
    </w:lvl>
    <w:lvl w:ilvl="1">
      <w:start w:val="1"/>
      <w:numFmt w:val="bullet"/>
      <w:lvlText w:val=""/>
      <w:lvlJc w:val="left"/>
      <w:rPr>
        <w:rFonts w:ascii="Symbol" w:hAnsi="Symbol" w:hint="default"/>
        <w:b w:val="0"/>
        <w:sz w:val="22"/>
        <w:szCs w:val="22"/>
      </w:rPr>
    </w:lvl>
    <w:lvl w:ilvl="2">
      <w:start w:val="1"/>
      <w:numFmt w:val="lowerLetter"/>
      <w:pStyle w:val="Nadpis2"/>
      <w:lvlText w:val="%3)"/>
      <w:lvlJc w:val="left"/>
      <w:rPr>
        <w:rFonts w:asciiTheme="minorHAnsi" w:hAnsiTheme="minorHAnsi" w:cstheme="minorHAnsi" w:hint="default"/>
        <w:b w:val="0"/>
        <w:i w:val="0"/>
        <w:color w:val="000000"/>
        <w:sz w:val="22"/>
      </w:rPr>
    </w:lvl>
    <w:lvl w:ilvl="3">
      <w:start w:val="1"/>
      <w:numFmt w:val="decimal"/>
      <w:lvlText w:val="%1.%2.%3.%4"/>
      <w:lvlJc w:val="left"/>
      <w:rPr>
        <w:rFonts w:ascii="Garamond" w:hAnsi="Garamond"/>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CAA7B70"/>
    <w:multiLevelType w:val="hybridMultilevel"/>
    <w:tmpl w:val="0A9A0D98"/>
    <w:lvl w:ilvl="0" w:tplc="04050001">
      <w:start w:val="1"/>
      <w:numFmt w:val="bullet"/>
      <w:lvlText w:val=""/>
      <w:lvlJc w:val="left"/>
      <w:pPr>
        <w:tabs>
          <w:tab w:val="num" w:pos="1069"/>
        </w:tabs>
        <w:ind w:left="1069" w:hanging="360"/>
      </w:pPr>
      <w:rPr>
        <w:rFonts w:ascii="Symbol" w:hAnsi="Symbol" w:hint="default"/>
      </w:rPr>
    </w:lvl>
    <w:lvl w:ilvl="1" w:tplc="0405001B">
      <w:start w:val="1"/>
      <w:numFmt w:val="lowerRoman"/>
      <w:lvlText w:val="%2."/>
      <w:lvlJc w:val="right"/>
      <w:pPr>
        <w:tabs>
          <w:tab w:val="num" w:pos="1789"/>
        </w:tabs>
        <w:ind w:left="1789" w:hanging="360"/>
      </w:pPr>
      <w:rPr>
        <w:rFonts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3">
    <w:nsid w:val="3CD751BE"/>
    <w:multiLevelType w:val="hybridMultilevel"/>
    <w:tmpl w:val="AFA83DAA"/>
    <w:lvl w:ilvl="0" w:tplc="CF3CC60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start w:val="1"/>
      <w:numFmt w:val="bullet"/>
      <w:lvlText w:val="o"/>
      <w:lvlJc w:val="left"/>
      <w:pPr>
        <w:ind w:left="1440" w:hanging="360"/>
      </w:pPr>
      <w:rPr>
        <w:rFonts w:ascii="Courier New" w:hAnsi="Courier New" w:cs="Times New Roman" w:hint="default"/>
      </w:rPr>
    </w:lvl>
    <w:lvl w:ilvl="2" w:tplc="C80ADF68">
      <w:start w:val="1"/>
      <w:numFmt w:val="bullet"/>
      <w:lvlText w:val=""/>
      <w:lvlJc w:val="left"/>
      <w:pPr>
        <w:ind w:left="2160" w:hanging="360"/>
      </w:pPr>
      <w:rPr>
        <w:rFonts w:ascii="Wingdings" w:hAnsi="Wingdings" w:hint="default"/>
      </w:rPr>
    </w:lvl>
    <w:lvl w:ilvl="3" w:tplc="378E90B0">
      <w:start w:val="1"/>
      <w:numFmt w:val="bullet"/>
      <w:lvlText w:val=""/>
      <w:lvlJc w:val="left"/>
      <w:pPr>
        <w:ind w:left="2880" w:hanging="360"/>
      </w:pPr>
      <w:rPr>
        <w:rFonts w:ascii="Symbol" w:hAnsi="Symbol" w:hint="default"/>
      </w:rPr>
    </w:lvl>
    <w:lvl w:ilvl="4" w:tplc="545A66A4">
      <w:start w:val="1"/>
      <w:numFmt w:val="bullet"/>
      <w:lvlText w:val="o"/>
      <w:lvlJc w:val="left"/>
      <w:pPr>
        <w:ind w:left="3600" w:hanging="360"/>
      </w:pPr>
      <w:rPr>
        <w:rFonts w:ascii="Courier New" w:hAnsi="Courier New" w:cs="Times New Roman" w:hint="default"/>
      </w:rPr>
    </w:lvl>
    <w:lvl w:ilvl="5" w:tplc="197AC450">
      <w:start w:val="1"/>
      <w:numFmt w:val="bullet"/>
      <w:lvlText w:val=""/>
      <w:lvlJc w:val="left"/>
      <w:pPr>
        <w:ind w:left="4320" w:hanging="360"/>
      </w:pPr>
      <w:rPr>
        <w:rFonts w:ascii="Wingdings" w:hAnsi="Wingdings" w:hint="default"/>
      </w:rPr>
    </w:lvl>
    <w:lvl w:ilvl="6" w:tplc="CB4E0B94">
      <w:start w:val="1"/>
      <w:numFmt w:val="bullet"/>
      <w:lvlText w:val=""/>
      <w:lvlJc w:val="left"/>
      <w:pPr>
        <w:ind w:left="5040" w:hanging="360"/>
      </w:pPr>
      <w:rPr>
        <w:rFonts w:ascii="Symbol" w:hAnsi="Symbol" w:hint="default"/>
      </w:rPr>
    </w:lvl>
    <w:lvl w:ilvl="7" w:tplc="802EFDD2">
      <w:start w:val="1"/>
      <w:numFmt w:val="bullet"/>
      <w:lvlText w:val="o"/>
      <w:lvlJc w:val="left"/>
      <w:pPr>
        <w:ind w:left="5760" w:hanging="360"/>
      </w:pPr>
      <w:rPr>
        <w:rFonts w:ascii="Courier New" w:hAnsi="Courier New" w:cs="Times New Roman" w:hint="default"/>
      </w:rPr>
    </w:lvl>
    <w:lvl w:ilvl="8" w:tplc="E9F26934">
      <w:start w:val="1"/>
      <w:numFmt w:val="bullet"/>
      <w:lvlText w:val=""/>
      <w:lvlJc w:val="left"/>
      <w:pPr>
        <w:ind w:left="6480" w:hanging="360"/>
      </w:pPr>
      <w:rPr>
        <w:rFonts w:ascii="Wingdings" w:hAnsi="Wingdings" w:hint="default"/>
      </w:rPr>
    </w:lvl>
  </w:abstractNum>
  <w:abstractNum w:abstractNumId="15">
    <w:nsid w:val="414526A0"/>
    <w:multiLevelType w:val="hybridMultilevel"/>
    <w:tmpl w:val="48AA3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E4557E"/>
    <w:multiLevelType w:val="hybridMultilevel"/>
    <w:tmpl w:val="0702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BC114F"/>
    <w:multiLevelType w:val="hybridMultilevel"/>
    <w:tmpl w:val="C1021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D246EE"/>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19">
    <w:nsid w:val="46A90F5A"/>
    <w:multiLevelType w:val="hybridMultilevel"/>
    <w:tmpl w:val="5998AB4C"/>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0">
    <w:nsid w:val="46AE3902"/>
    <w:multiLevelType w:val="hybridMultilevel"/>
    <w:tmpl w:val="094AC94C"/>
    <w:lvl w:ilvl="0" w:tplc="DEB08C56">
      <w:start w:val="1"/>
      <w:numFmt w:val="decimal"/>
      <w:lvlText w:val="%1)"/>
      <w:lvlJc w:val="left"/>
      <w:pPr>
        <w:ind w:left="720" w:hanging="360"/>
      </w:pPr>
      <w:rPr>
        <w:rFonts w:ascii="Calibri" w:hAnsi="Calibri"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3026CA"/>
    <w:multiLevelType w:val="hybridMultilevel"/>
    <w:tmpl w:val="D9CC10FA"/>
    <w:lvl w:ilvl="0" w:tplc="2ED61EC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D74087"/>
    <w:multiLevelType w:val="hybridMultilevel"/>
    <w:tmpl w:val="E30A7F92"/>
    <w:lvl w:ilvl="0" w:tplc="AC0A9CCC">
      <w:start w:val="4"/>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C9F1697"/>
    <w:multiLevelType w:val="hybridMultilevel"/>
    <w:tmpl w:val="92B23A62"/>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nsid w:val="64956EE7"/>
    <w:multiLevelType w:val="hybridMultilevel"/>
    <w:tmpl w:val="1854A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562BE7"/>
    <w:multiLevelType w:val="hybridMultilevel"/>
    <w:tmpl w:val="C1021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735EE6"/>
    <w:multiLevelType w:val="hybridMultilevel"/>
    <w:tmpl w:val="CE8A17FC"/>
    <w:lvl w:ilvl="0" w:tplc="04050001">
      <w:start w:val="1"/>
      <w:numFmt w:val="bullet"/>
      <w:lvlText w:val=""/>
      <w:lvlJc w:val="left"/>
      <w:pPr>
        <w:ind w:left="360" w:hanging="360"/>
      </w:pPr>
      <w:rPr>
        <w:rFonts w:ascii="Symbol" w:hAnsi="Symbol" w:hint="default"/>
      </w:rPr>
    </w:lvl>
    <w:lvl w:ilvl="1" w:tplc="2B9AFE10">
      <w:numFmt w:val="bullet"/>
      <w:lvlText w:val="-"/>
      <w:lvlJc w:val="left"/>
      <w:pPr>
        <w:ind w:left="1080" w:hanging="36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8"/>
  </w:num>
  <w:num w:numId="7">
    <w:abstractNumId w:val="14"/>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18"/>
  </w:num>
  <w:num w:numId="12">
    <w:abstractNumId w:val="23"/>
  </w:num>
  <w:num w:numId="13">
    <w:abstractNumId w:val="9"/>
  </w:num>
  <w:num w:numId="14">
    <w:abstractNumId w:val="15"/>
  </w:num>
  <w:num w:numId="15">
    <w:abstractNumId w:val="5"/>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4"/>
  </w:num>
  <w:num w:numId="21">
    <w:abstractNumId w:val="7"/>
  </w:num>
  <w:num w:numId="22">
    <w:abstractNumId w:val="17"/>
  </w:num>
  <w:num w:numId="23">
    <w:abstractNumId w:val="25"/>
  </w:num>
  <w:num w:numId="24">
    <w:abstractNumId w:val="2"/>
  </w:num>
  <w:num w:numId="25">
    <w:abstractNumId w:val="2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11"/>
  </w:num>
  <w:num w:numId="36">
    <w:abstractNumId w:val="0"/>
  </w:num>
  <w:num w:numId="37">
    <w:abstractNumId w:val="1"/>
  </w:num>
  <w:num w:numId="38">
    <w:abstractNumId w:val="3"/>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4C"/>
    <w:rsid w:val="0000211A"/>
    <w:rsid w:val="00003E7C"/>
    <w:rsid w:val="00004625"/>
    <w:rsid w:val="00005465"/>
    <w:rsid w:val="00005BDC"/>
    <w:rsid w:val="0000680B"/>
    <w:rsid w:val="000106C3"/>
    <w:rsid w:val="0001222D"/>
    <w:rsid w:val="00015395"/>
    <w:rsid w:val="000156F5"/>
    <w:rsid w:val="00015BA2"/>
    <w:rsid w:val="00017993"/>
    <w:rsid w:val="000204B0"/>
    <w:rsid w:val="00020F12"/>
    <w:rsid w:val="000221E9"/>
    <w:rsid w:val="00023AD5"/>
    <w:rsid w:val="00023FD6"/>
    <w:rsid w:val="000245FA"/>
    <w:rsid w:val="00024A73"/>
    <w:rsid w:val="0002589B"/>
    <w:rsid w:val="0002663D"/>
    <w:rsid w:val="0003304B"/>
    <w:rsid w:val="00033581"/>
    <w:rsid w:val="000345AC"/>
    <w:rsid w:val="00037ADE"/>
    <w:rsid w:val="00040955"/>
    <w:rsid w:val="000413C7"/>
    <w:rsid w:val="00042999"/>
    <w:rsid w:val="00042B2F"/>
    <w:rsid w:val="00043354"/>
    <w:rsid w:val="0004506E"/>
    <w:rsid w:val="00046528"/>
    <w:rsid w:val="00046FFB"/>
    <w:rsid w:val="00047D19"/>
    <w:rsid w:val="000502F2"/>
    <w:rsid w:val="00050F10"/>
    <w:rsid w:val="000513AB"/>
    <w:rsid w:val="00051D20"/>
    <w:rsid w:val="00051FA8"/>
    <w:rsid w:val="00053CEE"/>
    <w:rsid w:val="00056A05"/>
    <w:rsid w:val="00057C49"/>
    <w:rsid w:val="000606A1"/>
    <w:rsid w:val="00063006"/>
    <w:rsid w:val="00063413"/>
    <w:rsid w:val="00063F2E"/>
    <w:rsid w:val="0006453C"/>
    <w:rsid w:val="000662EE"/>
    <w:rsid w:val="000678D0"/>
    <w:rsid w:val="00067DEA"/>
    <w:rsid w:val="000701A7"/>
    <w:rsid w:val="00070AA2"/>
    <w:rsid w:val="00070BB1"/>
    <w:rsid w:val="00070D15"/>
    <w:rsid w:val="00073076"/>
    <w:rsid w:val="000732CB"/>
    <w:rsid w:val="00073439"/>
    <w:rsid w:val="00073613"/>
    <w:rsid w:val="00076F7A"/>
    <w:rsid w:val="00080603"/>
    <w:rsid w:val="00081E54"/>
    <w:rsid w:val="000824B1"/>
    <w:rsid w:val="00083322"/>
    <w:rsid w:val="00083F60"/>
    <w:rsid w:val="00085B81"/>
    <w:rsid w:val="00086463"/>
    <w:rsid w:val="00087A38"/>
    <w:rsid w:val="00087B58"/>
    <w:rsid w:val="00087C8E"/>
    <w:rsid w:val="00090725"/>
    <w:rsid w:val="0009113E"/>
    <w:rsid w:val="000920C1"/>
    <w:rsid w:val="000927F2"/>
    <w:rsid w:val="00096867"/>
    <w:rsid w:val="00096A2B"/>
    <w:rsid w:val="00096DCF"/>
    <w:rsid w:val="000A6A6E"/>
    <w:rsid w:val="000B1552"/>
    <w:rsid w:val="000B3553"/>
    <w:rsid w:val="000B4344"/>
    <w:rsid w:val="000B6116"/>
    <w:rsid w:val="000B6D4B"/>
    <w:rsid w:val="000B7A11"/>
    <w:rsid w:val="000C164C"/>
    <w:rsid w:val="000C1D3B"/>
    <w:rsid w:val="000C2FCC"/>
    <w:rsid w:val="000C40A6"/>
    <w:rsid w:val="000C5699"/>
    <w:rsid w:val="000C5F53"/>
    <w:rsid w:val="000C631E"/>
    <w:rsid w:val="000C6897"/>
    <w:rsid w:val="000C7297"/>
    <w:rsid w:val="000C7A4B"/>
    <w:rsid w:val="000D0551"/>
    <w:rsid w:val="000D265A"/>
    <w:rsid w:val="000D39B7"/>
    <w:rsid w:val="000D39C4"/>
    <w:rsid w:val="000D401A"/>
    <w:rsid w:val="000D42A4"/>
    <w:rsid w:val="000D60D3"/>
    <w:rsid w:val="000D658F"/>
    <w:rsid w:val="000D6F4C"/>
    <w:rsid w:val="000D7A7D"/>
    <w:rsid w:val="000E01F2"/>
    <w:rsid w:val="000E10C7"/>
    <w:rsid w:val="000E2371"/>
    <w:rsid w:val="000E44AA"/>
    <w:rsid w:val="000E55C1"/>
    <w:rsid w:val="000E5780"/>
    <w:rsid w:val="000E72C2"/>
    <w:rsid w:val="000E74F6"/>
    <w:rsid w:val="000F326D"/>
    <w:rsid w:val="000F3D36"/>
    <w:rsid w:val="000F4BEF"/>
    <w:rsid w:val="000F55DF"/>
    <w:rsid w:val="000F5711"/>
    <w:rsid w:val="000F63B1"/>
    <w:rsid w:val="000F6534"/>
    <w:rsid w:val="00100F5A"/>
    <w:rsid w:val="00104348"/>
    <w:rsid w:val="00107EBE"/>
    <w:rsid w:val="00110158"/>
    <w:rsid w:val="00110426"/>
    <w:rsid w:val="0011578A"/>
    <w:rsid w:val="00116579"/>
    <w:rsid w:val="001171FC"/>
    <w:rsid w:val="001177C0"/>
    <w:rsid w:val="00120870"/>
    <w:rsid w:val="001224C3"/>
    <w:rsid w:val="001227B9"/>
    <w:rsid w:val="001256B7"/>
    <w:rsid w:val="00125B83"/>
    <w:rsid w:val="0012683A"/>
    <w:rsid w:val="00126D12"/>
    <w:rsid w:val="001270DE"/>
    <w:rsid w:val="0012776F"/>
    <w:rsid w:val="00130141"/>
    <w:rsid w:val="001326BE"/>
    <w:rsid w:val="00133DD1"/>
    <w:rsid w:val="001353A4"/>
    <w:rsid w:val="00135627"/>
    <w:rsid w:val="001445FF"/>
    <w:rsid w:val="00145BF0"/>
    <w:rsid w:val="0015400F"/>
    <w:rsid w:val="0015462A"/>
    <w:rsid w:val="00154B75"/>
    <w:rsid w:val="00154C80"/>
    <w:rsid w:val="00155478"/>
    <w:rsid w:val="00155551"/>
    <w:rsid w:val="00155D81"/>
    <w:rsid w:val="00156238"/>
    <w:rsid w:val="0015742A"/>
    <w:rsid w:val="00162321"/>
    <w:rsid w:val="0016359D"/>
    <w:rsid w:val="00163D82"/>
    <w:rsid w:val="00170243"/>
    <w:rsid w:val="001708F9"/>
    <w:rsid w:val="00170915"/>
    <w:rsid w:val="00170A83"/>
    <w:rsid w:val="00171FDA"/>
    <w:rsid w:val="00173AD6"/>
    <w:rsid w:val="00174DAD"/>
    <w:rsid w:val="00174FD5"/>
    <w:rsid w:val="00174FF3"/>
    <w:rsid w:val="00175085"/>
    <w:rsid w:val="00180EB2"/>
    <w:rsid w:val="00182F72"/>
    <w:rsid w:val="001830C9"/>
    <w:rsid w:val="001831B6"/>
    <w:rsid w:val="00185D4E"/>
    <w:rsid w:val="00186EA4"/>
    <w:rsid w:val="00187D5E"/>
    <w:rsid w:val="00187E77"/>
    <w:rsid w:val="00190FFC"/>
    <w:rsid w:val="0019267B"/>
    <w:rsid w:val="001929F4"/>
    <w:rsid w:val="00192EAE"/>
    <w:rsid w:val="00194610"/>
    <w:rsid w:val="0019734F"/>
    <w:rsid w:val="001A0045"/>
    <w:rsid w:val="001A09F8"/>
    <w:rsid w:val="001A0F62"/>
    <w:rsid w:val="001A0F77"/>
    <w:rsid w:val="001A313A"/>
    <w:rsid w:val="001A38AA"/>
    <w:rsid w:val="001A4B8D"/>
    <w:rsid w:val="001A5647"/>
    <w:rsid w:val="001A67F8"/>
    <w:rsid w:val="001A7E32"/>
    <w:rsid w:val="001B0D22"/>
    <w:rsid w:val="001B0F7D"/>
    <w:rsid w:val="001B1519"/>
    <w:rsid w:val="001B2210"/>
    <w:rsid w:val="001B2773"/>
    <w:rsid w:val="001B36CF"/>
    <w:rsid w:val="001B41EE"/>
    <w:rsid w:val="001B439C"/>
    <w:rsid w:val="001B5971"/>
    <w:rsid w:val="001B5D04"/>
    <w:rsid w:val="001B69B4"/>
    <w:rsid w:val="001B6DBF"/>
    <w:rsid w:val="001C0C3A"/>
    <w:rsid w:val="001C43E1"/>
    <w:rsid w:val="001D15EA"/>
    <w:rsid w:val="001D2B67"/>
    <w:rsid w:val="001D39E1"/>
    <w:rsid w:val="001D455F"/>
    <w:rsid w:val="001E01FD"/>
    <w:rsid w:val="001E06BF"/>
    <w:rsid w:val="001E1B19"/>
    <w:rsid w:val="001E280E"/>
    <w:rsid w:val="001E2894"/>
    <w:rsid w:val="001E2E7B"/>
    <w:rsid w:val="001E3C75"/>
    <w:rsid w:val="001E4763"/>
    <w:rsid w:val="001E61B3"/>
    <w:rsid w:val="001E6CFF"/>
    <w:rsid w:val="001E7375"/>
    <w:rsid w:val="001F15B5"/>
    <w:rsid w:val="001F20FC"/>
    <w:rsid w:val="001F3A1A"/>
    <w:rsid w:val="001F451B"/>
    <w:rsid w:val="001F4CC5"/>
    <w:rsid w:val="001F4DAD"/>
    <w:rsid w:val="001F71C3"/>
    <w:rsid w:val="001F7813"/>
    <w:rsid w:val="0020039B"/>
    <w:rsid w:val="002006B8"/>
    <w:rsid w:val="002034E6"/>
    <w:rsid w:val="00204FE8"/>
    <w:rsid w:val="00205B70"/>
    <w:rsid w:val="0020640E"/>
    <w:rsid w:val="002064CF"/>
    <w:rsid w:val="002075DC"/>
    <w:rsid w:val="00210EC5"/>
    <w:rsid w:val="00211A95"/>
    <w:rsid w:val="00211E7A"/>
    <w:rsid w:val="002127F5"/>
    <w:rsid w:val="00212C92"/>
    <w:rsid w:val="002146E4"/>
    <w:rsid w:val="00214CB3"/>
    <w:rsid w:val="00216EB0"/>
    <w:rsid w:val="0021769B"/>
    <w:rsid w:val="00217A7A"/>
    <w:rsid w:val="00220CB1"/>
    <w:rsid w:val="00222EA6"/>
    <w:rsid w:val="002237C6"/>
    <w:rsid w:val="002249C1"/>
    <w:rsid w:val="00224B08"/>
    <w:rsid w:val="00226B3B"/>
    <w:rsid w:val="00226E0F"/>
    <w:rsid w:val="00227AF4"/>
    <w:rsid w:val="00227DF2"/>
    <w:rsid w:val="00231003"/>
    <w:rsid w:val="00235614"/>
    <w:rsid w:val="00235928"/>
    <w:rsid w:val="002361C5"/>
    <w:rsid w:val="00236D48"/>
    <w:rsid w:val="00237495"/>
    <w:rsid w:val="0023796C"/>
    <w:rsid w:val="00240E77"/>
    <w:rsid w:val="00242178"/>
    <w:rsid w:val="002427D0"/>
    <w:rsid w:val="00242C1E"/>
    <w:rsid w:val="00242E4C"/>
    <w:rsid w:val="00244E98"/>
    <w:rsid w:val="00245493"/>
    <w:rsid w:val="00245793"/>
    <w:rsid w:val="002457EE"/>
    <w:rsid w:val="00246625"/>
    <w:rsid w:val="00246FAB"/>
    <w:rsid w:val="00247885"/>
    <w:rsid w:val="0025193F"/>
    <w:rsid w:val="00252578"/>
    <w:rsid w:val="00252ECD"/>
    <w:rsid w:val="002536E6"/>
    <w:rsid w:val="00254D3B"/>
    <w:rsid w:val="00254FEE"/>
    <w:rsid w:val="002556EE"/>
    <w:rsid w:val="002558E5"/>
    <w:rsid w:val="002575AA"/>
    <w:rsid w:val="00260123"/>
    <w:rsid w:val="002612D9"/>
    <w:rsid w:val="00262310"/>
    <w:rsid w:val="002627C0"/>
    <w:rsid w:val="002634EA"/>
    <w:rsid w:val="002650BF"/>
    <w:rsid w:val="002658DF"/>
    <w:rsid w:val="002663A1"/>
    <w:rsid w:val="00267724"/>
    <w:rsid w:val="002713AA"/>
    <w:rsid w:val="0027201F"/>
    <w:rsid w:val="00272955"/>
    <w:rsid w:val="00273E30"/>
    <w:rsid w:val="00273F00"/>
    <w:rsid w:val="002741D3"/>
    <w:rsid w:val="00276EF7"/>
    <w:rsid w:val="0027748B"/>
    <w:rsid w:val="0028050C"/>
    <w:rsid w:val="00281052"/>
    <w:rsid w:val="00281F92"/>
    <w:rsid w:val="00282138"/>
    <w:rsid w:val="00284EC9"/>
    <w:rsid w:val="00286500"/>
    <w:rsid w:val="00290FA2"/>
    <w:rsid w:val="0029147A"/>
    <w:rsid w:val="00292535"/>
    <w:rsid w:val="002941D0"/>
    <w:rsid w:val="002948F2"/>
    <w:rsid w:val="002953C7"/>
    <w:rsid w:val="00296345"/>
    <w:rsid w:val="00296896"/>
    <w:rsid w:val="002A01D6"/>
    <w:rsid w:val="002A08AA"/>
    <w:rsid w:val="002A178A"/>
    <w:rsid w:val="002A4396"/>
    <w:rsid w:val="002A43F7"/>
    <w:rsid w:val="002A5095"/>
    <w:rsid w:val="002A55F3"/>
    <w:rsid w:val="002A5AA0"/>
    <w:rsid w:val="002A605D"/>
    <w:rsid w:val="002A7F05"/>
    <w:rsid w:val="002B01C5"/>
    <w:rsid w:val="002B2680"/>
    <w:rsid w:val="002B466F"/>
    <w:rsid w:val="002B713B"/>
    <w:rsid w:val="002B7D29"/>
    <w:rsid w:val="002B7EA0"/>
    <w:rsid w:val="002C18F9"/>
    <w:rsid w:val="002C29C4"/>
    <w:rsid w:val="002C2E0C"/>
    <w:rsid w:val="002C3769"/>
    <w:rsid w:val="002C3C02"/>
    <w:rsid w:val="002C414D"/>
    <w:rsid w:val="002C446F"/>
    <w:rsid w:val="002C673F"/>
    <w:rsid w:val="002C682B"/>
    <w:rsid w:val="002C749B"/>
    <w:rsid w:val="002C78A2"/>
    <w:rsid w:val="002D0723"/>
    <w:rsid w:val="002D282F"/>
    <w:rsid w:val="002D3090"/>
    <w:rsid w:val="002D39C2"/>
    <w:rsid w:val="002D3C16"/>
    <w:rsid w:val="002D44E9"/>
    <w:rsid w:val="002D5054"/>
    <w:rsid w:val="002D65F0"/>
    <w:rsid w:val="002D746C"/>
    <w:rsid w:val="002E0000"/>
    <w:rsid w:val="002E2426"/>
    <w:rsid w:val="002E279E"/>
    <w:rsid w:val="002E31AE"/>
    <w:rsid w:val="002E4AE8"/>
    <w:rsid w:val="002E4C7E"/>
    <w:rsid w:val="002E530B"/>
    <w:rsid w:val="002E621F"/>
    <w:rsid w:val="002E6774"/>
    <w:rsid w:val="002F20F5"/>
    <w:rsid w:val="002F2E89"/>
    <w:rsid w:val="002F3E62"/>
    <w:rsid w:val="002F7070"/>
    <w:rsid w:val="00301670"/>
    <w:rsid w:val="00301ABC"/>
    <w:rsid w:val="00302174"/>
    <w:rsid w:val="003027D6"/>
    <w:rsid w:val="00303E64"/>
    <w:rsid w:val="00304C12"/>
    <w:rsid w:val="003059A1"/>
    <w:rsid w:val="00305CC5"/>
    <w:rsid w:val="0030638B"/>
    <w:rsid w:val="00307DF4"/>
    <w:rsid w:val="003106A8"/>
    <w:rsid w:val="00310FF2"/>
    <w:rsid w:val="003112AD"/>
    <w:rsid w:val="00311A20"/>
    <w:rsid w:val="00312274"/>
    <w:rsid w:val="0031489E"/>
    <w:rsid w:val="00316580"/>
    <w:rsid w:val="003176D1"/>
    <w:rsid w:val="003202BF"/>
    <w:rsid w:val="0032228B"/>
    <w:rsid w:val="00322807"/>
    <w:rsid w:val="00322E2A"/>
    <w:rsid w:val="003236FF"/>
    <w:rsid w:val="0033342B"/>
    <w:rsid w:val="00334553"/>
    <w:rsid w:val="00334BC6"/>
    <w:rsid w:val="00334DE1"/>
    <w:rsid w:val="0033534C"/>
    <w:rsid w:val="0033554A"/>
    <w:rsid w:val="003357C2"/>
    <w:rsid w:val="00335A65"/>
    <w:rsid w:val="00335D6B"/>
    <w:rsid w:val="00335F1F"/>
    <w:rsid w:val="00336ABE"/>
    <w:rsid w:val="00340D0C"/>
    <w:rsid w:val="0034102A"/>
    <w:rsid w:val="003416B6"/>
    <w:rsid w:val="00341709"/>
    <w:rsid w:val="00342B4C"/>
    <w:rsid w:val="00343542"/>
    <w:rsid w:val="00343965"/>
    <w:rsid w:val="00343BCB"/>
    <w:rsid w:val="00346765"/>
    <w:rsid w:val="0035070D"/>
    <w:rsid w:val="00352DA0"/>
    <w:rsid w:val="00354DBA"/>
    <w:rsid w:val="00357342"/>
    <w:rsid w:val="00360832"/>
    <w:rsid w:val="00360CB2"/>
    <w:rsid w:val="00361434"/>
    <w:rsid w:val="0036183E"/>
    <w:rsid w:val="003623F6"/>
    <w:rsid w:val="00362DF9"/>
    <w:rsid w:val="00364474"/>
    <w:rsid w:val="003646F4"/>
    <w:rsid w:val="00364DCB"/>
    <w:rsid w:val="00366E9C"/>
    <w:rsid w:val="003706A4"/>
    <w:rsid w:val="00370766"/>
    <w:rsid w:val="0037154A"/>
    <w:rsid w:val="003728A0"/>
    <w:rsid w:val="0037428F"/>
    <w:rsid w:val="0037485E"/>
    <w:rsid w:val="00374F2F"/>
    <w:rsid w:val="003769B2"/>
    <w:rsid w:val="00376D18"/>
    <w:rsid w:val="00377730"/>
    <w:rsid w:val="00380174"/>
    <w:rsid w:val="003802DA"/>
    <w:rsid w:val="0038054A"/>
    <w:rsid w:val="00384A42"/>
    <w:rsid w:val="00385925"/>
    <w:rsid w:val="003870A1"/>
    <w:rsid w:val="00387A7A"/>
    <w:rsid w:val="00390B50"/>
    <w:rsid w:val="00393BB0"/>
    <w:rsid w:val="00395283"/>
    <w:rsid w:val="00395934"/>
    <w:rsid w:val="00395DDC"/>
    <w:rsid w:val="00395E23"/>
    <w:rsid w:val="00397867"/>
    <w:rsid w:val="00397A68"/>
    <w:rsid w:val="003A1BD2"/>
    <w:rsid w:val="003A32D9"/>
    <w:rsid w:val="003A3F58"/>
    <w:rsid w:val="003A419D"/>
    <w:rsid w:val="003A5719"/>
    <w:rsid w:val="003A5F77"/>
    <w:rsid w:val="003A63DC"/>
    <w:rsid w:val="003A6ACA"/>
    <w:rsid w:val="003A6BFB"/>
    <w:rsid w:val="003B377A"/>
    <w:rsid w:val="003B5DF5"/>
    <w:rsid w:val="003C0E3E"/>
    <w:rsid w:val="003C0FF6"/>
    <w:rsid w:val="003C1618"/>
    <w:rsid w:val="003C1794"/>
    <w:rsid w:val="003C3639"/>
    <w:rsid w:val="003C42DD"/>
    <w:rsid w:val="003C46AD"/>
    <w:rsid w:val="003C7272"/>
    <w:rsid w:val="003C7AFD"/>
    <w:rsid w:val="003D01A9"/>
    <w:rsid w:val="003D09A2"/>
    <w:rsid w:val="003D466C"/>
    <w:rsid w:val="003D5627"/>
    <w:rsid w:val="003D65D7"/>
    <w:rsid w:val="003D6AC4"/>
    <w:rsid w:val="003D6F55"/>
    <w:rsid w:val="003D79C1"/>
    <w:rsid w:val="003D7F20"/>
    <w:rsid w:val="003E5B75"/>
    <w:rsid w:val="003E77FF"/>
    <w:rsid w:val="003E788B"/>
    <w:rsid w:val="003E7B1A"/>
    <w:rsid w:val="003F1270"/>
    <w:rsid w:val="003F18D5"/>
    <w:rsid w:val="003F282C"/>
    <w:rsid w:val="003F372B"/>
    <w:rsid w:val="003F5858"/>
    <w:rsid w:val="003F5C11"/>
    <w:rsid w:val="003F611D"/>
    <w:rsid w:val="003F6B20"/>
    <w:rsid w:val="004000D3"/>
    <w:rsid w:val="0040093A"/>
    <w:rsid w:val="004016D7"/>
    <w:rsid w:val="00403B6C"/>
    <w:rsid w:val="00403F30"/>
    <w:rsid w:val="004047D3"/>
    <w:rsid w:val="00406D2A"/>
    <w:rsid w:val="0041018D"/>
    <w:rsid w:val="00410B74"/>
    <w:rsid w:val="00411F64"/>
    <w:rsid w:val="0041200F"/>
    <w:rsid w:val="00413053"/>
    <w:rsid w:val="0041373F"/>
    <w:rsid w:val="004147FD"/>
    <w:rsid w:val="00415532"/>
    <w:rsid w:val="00415B41"/>
    <w:rsid w:val="004162F0"/>
    <w:rsid w:val="004179DD"/>
    <w:rsid w:val="00422EC0"/>
    <w:rsid w:val="00423C33"/>
    <w:rsid w:val="004244F9"/>
    <w:rsid w:val="0042460F"/>
    <w:rsid w:val="004260A6"/>
    <w:rsid w:val="00426C9E"/>
    <w:rsid w:val="004270B5"/>
    <w:rsid w:val="00431DC9"/>
    <w:rsid w:val="00433420"/>
    <w:rsid w:val="00435D65"/>
    <w:rsid w:val="00436C8D"/>
    <w:rsid w:val="00441651"/>
    <w:rsid w:val="00442878"/>
    <w:rsid w:val="00445B57"/>
    <w:rsid w:val="004466DB"/>
    <w:rsid w:val="004475AC"/>
    <w:rsid w:val="0045172A"/>
    <w:rsid w:val="00452940"/>
    <w:rsid w:val="004532ED"/>
    <w:rsid w:val="004542E7"/>
    <w:rsid w:val="004556B3"/>
    <w:rsid w:val="00455AA7"/>
    <w:rsid w:val="00461B22"/>
    <w:rsid w:val="00462282"/>
    <w:rsid w:val="00462CB0"/>
    <w:rsid w:val="0046710F"/>
    <w:rsid w:val="00470140"/>
    <w:rsid w:val="00470351"/>
    <w:rsid w:val="0047134D"/>
    <w:rsid w:val="0047168D"/>
    <w:rsid w:val="00472205"/>
    <w:rsid w:val="00472470"/>
    <w:rsid w:val="00473760"/>
    <w:rsid w:val="004738DE"/>
    <w:rsid w:val="00474382"/>
    <w:rsid w:val="00474CFF"/>
    <w:rsid w:val="004750E7"/>
    <w:rsid w:val="0047528E"/>
    <w:rsid w:val="00475A95"/>
    <w:rsid w:val="00477E35"/>
    <w:rsid w:val="00480224"/>
    <w:rsid w:val="00480620"/>
    <w:rsid w:val="00483354"/>
    <w:rsid w:val="0048382C"/>
    <w:rsid w:val="00485526"/>
    <w:rsid w:val="0048557F"/>
    <w:rsid w:val="0048586E"/>
    <w:rsid w:val="00485F9B"/>
    <w:rsid w:val="00487312"/>
    <w:rsid w:val="004918EF"/>
    <w:rsid w:val="00491F51"/>
    <w:rsid w:val="00492030"/>
    <w:rsid w:val="00492274"/>
    <w:rsid w:val="00492327"/>
    <w:rsid w:val="0049235A"/>
    <w:rsid w:val="004925E0"/>
    <w:rsid w:val="00494185"/>
    <w:rsid w:val="00494DDB"/>
    <w:rsid w:val="0049506D"/>
    <w:rsid w:val="00496DD4"/>
    <w:rsid w:val="00497698"/>
    <w:rsid w:val="0049796B"/>
    <w:rsid w:val="004A1FA2"/>
    <w:rsid w:val="004A21CD"/>
    <w:rsid w:val="004A4977"/>
    <w:rsid w:val="004A4EB0"/>
    <w:rsid w:val="004A6530"/>
    <w:rsid w:val="004A6658"/>
    <w:rsid w:val="004A6EF0"/>
    <w:rsid w:val="004B01E1"/>
    <w:rsid w:val="004B0AEC"/>
    <w:rsid w:val="004B0D17"/>
    <w:rsid w:val="004B1B48"/>
    <w:rsid w:val="004B2A6F"/>
    <w:rsid w:val="004B2C3F"/>
    <w:rsid w:val="004B63A2"/>
    <w:rsid w:val="004B67E8"/>
    <w:rsid w:val="004C0118"/>
    <w:rsid w:val="004C30DF"/>
    <w:rsid w:val="004C59BD"/>
    <w:rsid w:val="004C5A4B"/>
    <w:rsid w:val="004C5A66"/>
    <w:rsid w:val="004C67A9"/>
    <w:rsid w:val="004C79EA"/>
    <w:rsid w:val="004D1E35"/>
    <w:rsid w:val="004D2661"/>
    <w:rsid w:val="004D273E"/>
    <w:rsid w:val="004D2751"/>
    <w:rsid w:val="004D2ABB"/>
    <w:rsid w:val="004D2E94"/>
    <w:rsid w:val="004D3883"/>
    <w:rsid w:val="004D5C58"/>
    <w:rsid w:val="004D6B29"/>
    <w:rsid w:val="004E0C75"/>
    <w:rsid w:val="004E0EA2"/>
    <w:rsid w:val="004E2C6E"/>
    <w:rsid w:val="004E339C"/>
    <w:rsid w:val="004E4114"/>
    <w:rsid w:val="004E54E4"/>
    <w:rsid w:val="004E59FA"/>
    <w:rsid w:val="004E5FAA"/>
    <w:rsid w:val="004E6039"/>
    <w:rsid w:val="004E7EB0"/>
    <w:rsid w:val="004F113F"/>
    <w:rsid w:val="004F1849"/>
    <w:rsid w:val="004F1F79"/>
    <w:rsid w:val="004F43E6"/>
    <w:rsid w:val="004F4BAA"/>
    <w:rsid w:val="004F7D2E"/>
    <w:rsid w:val="004F7E58"/>
    <w:rsid w:val="00501306"/>
    <w:rsid w:val="005017D5"/>
    <w:rsid w:val="00501C76"/>
    <w:rsid w:val="00503ACB"/>
    <w:rsid w:val="00503EB1"/>
    <w:rsid w:val="00504945"/>
    <w:rsid w:val="00506484"/>
    <w:rsid w:val="00507C37"/>
    <w:rsid w:val="00510722"/>
    <w:rsid w:val="0051417B"/>
    <w:rsid w:val="00517C8F"/>
    <w:rsid w:val="00521FC0"/>
    <w:rsid w:val="005235E8"/>
    <w:rsid w:val="00523F5A"/>
    <w:rsid w:val="005250EA"/>
    <w:rsid w:val="00525882"/>
    <w:rsid w:val="00525981"/>
    <w:rsid w:val="0052762C"/>
    <w:rsid w:val="00530A41"/>
    <w:rsid w:val="00531D51"/>
    <w:rsid w:val="00531E43"/>
    <w:rsid w:val="0053414F"/>
    <w:rsid w:val="0053527A"/>
    <w:rsid w:val="0053695E"/>
    <w:rsid w:val="00537EF0"/>
    <w:rsid w:val="0054022C"/>
    <w:rsid w:val="005410D7"/>
    <w:rsid w:val="005415ED"/>
    <w:rsid w:val="00541AEF"/>
    <w:rsid w:val="00544A5F"/>
    <w:rsid w:val="00547A7A"/>
    <w:rsid w:val="00547AC4"/>
    <w:rsid w:val="00550979"/>
    <w:rsid w:val="00551231"/>
    <w:rsid w:val="005512A5"/>
    <w:rsid w:val="0055399B"/>
    <w:rsid w:val="00553CDF"/>
    <w:rsid w:val="00554948"/>
    <w:rsid w:val="0056112D"/>
    <w:rsid w:val="0056230A"/>
    <w:rsid w:val="005638BA"/>
    <w:rsid w:val="00564035"/>
    <w:rsid w:val="00565379"/>
    <w:rsid w:val="005655BD"/>
    <w:rsid w:val="0056650C"/>
    <w:rsid w:val="00566531"/>
    <w:rsid w:val="005704DA"/>
    <w:rsid w:val="005706FE"/>
    <w:rsid w:val="00570B81"/>
    <w:rsid w:val="005717EA"/>
    <w:rsid w:val="00571808"/>
    <w:rsid w:val="0057308A"/>
    <w:rsid w:val="005733C4"/>
    <w:rsid w:val="00573451"/>
    <w:rsid w:val="005744A6"/>
    <w:rsid w:val="00575583"/>
    <w:rsid w:val="00576229"/>
    <w:rsid w:val="005763EE"/>
    <w:rsid w:val="0057648D"/>
    <w:rsid w:val="00576D82"/>
    <w:rsid w:val="00577A18"/>
    <w:rsid w:val="00580ADC"/>
    <w:rsid w:val="00582532"/>
    <w:rsid w:val="00584B6F"/>
    <w:rsid w:val="00585013"/>
    <w:rsid w:val="00586FE1"/>
    <w:rsid w:val="00587E61"/>
    <w:rsid w:val="00587F7A"/>
    <w:rsid w:val="00591885"/>
    <w:rsid w:val="00593EA2"/>
    <w:rsid w:val="00593EB7"/>
    <w:rsid w:val="0059490B"/>
    <w:rsid w:val="00595286"/>
    <w:rsid w:val="00595484"/>
    <w:rsid w:val="00596B03"/>
    <w:rsid w:val="00597823"/>
    <w:rsid w:val="00597B97"/>
    <w:rsid w:val="005A060F"/>
    <w:rsid w:val="005A11EA"/>
    <w:rsid w:val="005A1264"/>
    <w:rsid w:val="005A2BA5"/>
    <w:rsid w:val="005A2C15"/>
    <w:rsid w:val="005A2C43"/>
    <w:rsid w:val="005A3674"/>
    <w:rsid w:val="005A3683"/>
    <w:rsid w:val="005A3F65"/>
    <w:rsid w:val="005A4306"/>
    <w:rsid w:val="005A4C2E"/>
    <w:rsid w:val="005A7338"/>
    <w:rsid w:val="005A7A1B"/>
    <w:rsid w:val="005B1226"/>
    <w:rsid w:val="005B1ADB"/>
    <w:rsid w:val="005B389B"/>
    <w:rsid w:val="005B3C04"/>
    <w:rsid w:val="005B44F0"/>
    <w:rsid w:val="005B4561"/>
    <w:rsid w:val="005B4735"/>
    <w:rsid w:val="005B7299"/>
    <w:rsid w:val="005B7580"/>
    <w:rsid w:val="005B77F5"/>
    <w:rsid w:val="005C3826"/>
    <w:rsid w:val="005C3BCF"/>
    <w:rsid w:val="005C4476"/>
    <w:rsid w:val="005C4823"/>
    <w:rsid w:val="005D123D"/>
    <w:rsid w:val="005D2B61"/>
    <w:rsid w:val="005D3A4B"/>
    <w:rsid w:val="005D3E2A"/>
    <w:rsid w:val="005D50D8"/>
    <w:rsid w:val="005D6D0C"/>
    <w:rsid w:val="005E07DB"/>
    <w:rsid w:val="005E0915"/>
    <w:rsid w:val="005E1640"/>
    <w:rsid w:val="005E1A74"/>
    <w:rsid w:val="005E1A9C"/>
    <w:rsid w:val="005E1FE8"/>
    <w:rsid w:val="005E22C0"/>
    <w:rsid w:val="005E3376"/>
    <w:rsid w:val="005E4016"/>
    <w:rsid w:val="005E5478"/>
    <w:rsid w:val="005E5D02"/>
    <w:rsid w:val="005E6B04"/>
    <w:rsid w:val="005E7F9F"/>
    <w:rsid w:val="005F0C48"/>
    <w:rsid w:val="005F267B"/>
    <w:rsid w:val="005F2E13"/>
    <w:rsid w:val="005F362C"/>
    <w:rsid w:val="005F3E47"/>
    <w:rsid w:val="005F4632"/>
    <w:rsid w:val="005F515B"/>
    <w:rsid w:val="005F673A"/>
    <w:rsid w:val="00601367"/>
    <w:rsid w:val="0060217B"/>
    <w:rsid w:val="00602E96"/>
    <w:rsid w:val="00603413"/>
    <w:rsid w:val="00605FA5"/>
    <w:rsid w:val="00606BAB"/>
    <w:rsid w:val="00606FC1"/>
    <w:rsid w:val="00606FE7"/>
    <w:rsid w:val="00607678"/>
    <w:rsid w:val="00610CA3"/>
    <w:rsid w:val="00611ADA"/>
    <w:rsid w:val="0061219A"/>
    <w:rsid w:val="0061486F"/>
    <w:rsid w:val="0061502D"/>
    <w:rsid w:val="0062012C"/>
    <w:rsid w:val="0062096C"/>
    <w:rsid w:val="0062096E"/>
    <w:rsid w:val="00621711"/>
    <w:rsid w:val="00621E3D"/>
    <w:rsid w:val="0062381B"/>
    <w:rsid w:val="00623A37"/>
    <w:rsid w:val="00623CCA"/>
    <w:rsid w:val="00624D41"/>
    <w:rsid w:val="00626496"/>
    <w:rsid w:val="00626619"/>
    <w:rsid w:val="00626C83"/>
    <w:rsid w:val="006305ED"/>
    <w:rsid w:val="0063121C"/>
    <w:rsid w:val="00632C39"/>
    <w:rsid w:val="00633557"/>
    <w:rsid w:val="00633B1E"/>
    <w:rsid w:val="00634446"/>
    <w:rsid w:val="00634F62"/>
    <w:rsid w:val="00635007"/>
    <w:rsid w:val="006352C7"/>
    <w:rsid w:val="00642640"/>
    <w:rsid w:val="00642C82"/>
    <w:rsid w:val="00642FB4"/>
    <w:rsid w:val="0064374D"/>
    <w:rsid w:val="006468CA"/>
    <w:rsid w:val="0064714C"/>
    <w:rsid w:val="0064727F"/>
    <w:rsid w:val="006478AB"/>
    <w:rsid w:val="00650D19"/>
    <w:rsid w:val="006532BF"/>
    <w:rsid w:val="00655387"/>
    <w:rsid w:val="006554DF"/>
    <w:rsid w:val="0065553F"/>
    <w:rsid w:val="00656F13"/>
    <w:rsid w:val="00660CC8"/>
    <w:rsid w:val="00663441"/>
    <w:rsid w:val="006637ED"/>
    <w:rsid w:val="0066490F"/>
    <w:rsid w:val="0067117D"/>
    <w:rsid w:val="00671369"/>
    <w:rsid w:val="00672021"/>
    <w:rsid w:val="006755A6"/>
    <w:rsid w:val="006758BA"/>
    <w:rsid w:val="00680507"/>
    <w:rsid w:val="0068154F"/>
    <w:rsid w:val="006834B8"/>
    <w:rsid w:val="006837D9"/>
    <w:rsid w:val="00684162"/>
    <w:rsid w:val="00684534"/>
    <w:rsid w:val="00684B66"/>
    <w:rsid w:val="006908AA"/>
    <w:rsid w:val="006918E3"/>
    <w:rsid w:val="00692496"/>
    <w:rsid w:val="0069256E"/>
    <w:rsid w:val="006933FB"/>
    <w:rsid w:val="006936E3"/>
    <w:rsid w:val="00694745"/>
    <w:rsid w:val="00694B9E"/>
    <w:rsid w:val="00695A02"/>
    <w:rsid w:val="00695C59"/>
    <w:rsid w:val="0069757E"/>
    <w:rsid w:val="006975EF"/>
    <w:rsid w:val="00697D7C"/>
    <w:rsid w:val="00697E2D"/>
    <w:rsid w:val="006A00FC"/>
    <w:rsid w:val="006A1149"/>
    <w:rsid w:val="006A1D32"/>
    <w:rsid w:val="006A44C0"/>
    <w:rsid w:val="006B0E47"/>
    <w:rsid w:val="006B28C9"/>
    <w:rsid w:val="006B2972"/>
    <w:rsid w:val="006B2AAC"/>
    <w:rsid w:val="006B345F"/>
    <w:rsid w:val="006B3A18"/>
    <w:rsid w:val="006B4A7E"/>
    <w:rsid w:val="006B5AF8"/>
    <w:rsid w:val="006B6128"/>
    <w:rsid w:val="006B77E9"/>
    <w:rsid w:val="006B7DE3"/>
    <w:rsid w:val="006C1790"/>
    <w:rsid w:val="006C348D"/>
    <w:rsid w:val="006C5379"/>
    <w:rsid w:val="006C5A1B"/>
    <w:rsid w:val="006C5EDF"/>
    <w:rsid w:val="006C6354"/>
    <w:rsid w:val="006C792E"/>
    <w:rsid w:val="006C7E7A"/>
    <w:rsid w:val="006D0E1C"/>
    <w:rsid w:val="006D0F15"/>
    <w:rsid w:val="006D104D"/>
    <w:rsid w:val="006D12F2"/>
    <w:rsid w:val="006D1646"/>
    <w:rsid w:val="006D2128"/>
    <w:rsid w:val="006D34FC"/>
    <w:rsid w:val="006D42F6"/>
    <w:rsid w:val="006D457B"/>
    <w:rsid w:val="006D51FA"/>
    <w:rsid w:val="006D64D9"/>
    <w:rsid w:val="006D68A4"/>
    <w:rsid w:val="006D76B1"/>
    <w:rsid w:val="006E0665"/>
    <w:rsid w:val="006E2578"/>
    <w:rsid w:val="006E3411"/>
    <w:rsid w:val="006E361A"/>
    <w:rsid w:val="006E4D76"/>
    <w:rsid w:val="006E50D2"/>
    <w:rsid w:val="006E5262"/>
    <w:rsid w:val="006E6590"/>
    <w:rsid w:val="006E7EEF"/>
    <w:rsid w:val="006F03C7"/>
    <w:rsid w:val="006F2222"/>
    <w:rsid w:val="006F4180"/>
    <w:rsid w:val="006F5885"/>
    <w:rsid w:val="0070064D"/>
    <w:rsid w:val="00701872"/>
    <w:rsid w:val="007032B9"/>
    <w:rsid w:val="0070335D"/>
    <w:rsid w:val="00703AEA"/>
    <w:rsid w:val="00703E59"/>
    <w:rsid w:val="00705017"/>
    <w:rsid w:val="00705234"/>
    <w:rsid w:val="0070693C"/>
    <w:rsid w:val="007078CF"/>
    <w:rsid w:val="0071020F"/>
    <w:rsid w:val="00710F76"/>
    <w:rsid w:val="00713894"/>
    <w:rsid w:val="00713D5C"/>
    <w:rsid w:val="00713F27"/>
    <w:rsid w:val="00714185"/>
    <w:rsid w:val="00714F51"/>
    <w:rsid w:val="007154FC"/>
    <w:rsid w:val="00715D19"/>
    <w:rsid w:val="00715ED6"/>
    <w:rsid w:val="0071650C"/>
    <w:rsid w:val="00717B9E"/>
    <w:rsid w:val="0072137F"/>
    <w:rsid w:val="0072212B"/>
    <w:rsid w:val="007227AC"/>
    <w:rsid w:val="00722B91"/>
    <w:rsid w:val="00722D1B"/>
    <w:rsid w:val="00723941"/>
    <w:rsid w:val="00725662"/>
    <w:rsid w:val="007266E8"/>
    <w:rsid w:val="00727AA5"/>
    <w:rsid w:val="0073039D"/>
    <w:rsid w:val="007318F5"/>
    <w:rsid w:val="007320B0"/>
    <w:rsid w:val="00732A5C"/>
    <w:rsid w:val="00733332"/>
    <w:rsid w:val="00733FFD"/>
    <w:rsid w:val="00734396"/>
    <w:rsid w:val="00735B9C"/>
    <w:rsid w:val="00736322"/>
    <w:rsid w:val="00736914"/>
    <w:rsid w:val="007369FA"/>
    <w:rsid w:val="00740779"/>
    <w:rsid w:val="0074323B"/>
    <w:rsid w:val="00743258"/>
    <w:rsid w:val="00743FB9"/>
    <w:rsid w:val="007450B3"/>
    <w:rsid w:val="007452E0"/>
    <w:rsid w:val="00750314"/>
    <w:rsid w:val="00750DB4"/>
    <w:rsid w:val="00753B03"/>
    <w:rsid w:val="007546C2"/>
    <w:rsid w:val="00754CB4"/>
    <w:rsid w:val="00755936"/>
    <w:rsid w:val="007600C1"/>
    <w:rsid w:val="00761661"/>
    <w:rsid w:val="00763882"/>
    <w:rsid w:val="0076469E"/>
    <w:rsid w:val="0076684C"/>
    <w:rsid w:val="0077415E"/>
    <w:rsid w:val="007753A3"/>
    <w:rsid w:val="00775C6A"/>
    <w:rsid w:val="00780685"/>
    <w:rsid w:val="0078116A"/>
    <w:rsid w:val="00781B6F"/>
    <w:rsid w:val="00781FE5"/>
    <w:rsid w:val="00783E55"/>
    <w:rsid w:val="00784A0D"/>
    <w:rsid w:val="007908E5"/>
    <w:rsid w:val="007922BC"/>
    <w:rsid w:val="00793F7F"/>
    <w:rsid w:val="007958FC"/>
    <w:rsid w:val="00796488"/>
    <w:rsid w:val="0079672A"/>
    <w:rsid w:val="007A241B"/>
    <w:rsid w:val="007A2720"/>
    <w:rsid w:val="007A4597"/>
    <w:rsid w:val="007A495E"/>
    <w:rsid w:val="007A4A46"/>
    <w:rsid w:val="007A51D1"/>
    <w:rsid w:val="007A5861"/>
    <w:rsid w:val="007A58A0"/>
    <w:rsid w:val="007A5CBB"/>
    <w:rsid w:val="007A6E4B"/>
    <w:rsid w:val="007A7595"/>
    <w:rsid w:val="007B17BE"/>
    <w:rsid w:val="007B1BD0"/>
    <w:rsid w:val="007B24FC"/>
    <w:rsid w:val="007B2BA1"/>
    <w:rsid w:val="007B452B"/>
    <w:rsid w:val="007B6293"/>
    <w:rsid w:val="007B6BCF"/>
    <w:rsid w:val="007C00CB"/>
    <w:rsid w:val="007C1595"/>
    <w:rsid w:val="007C1BA4"/>
    <w:rsid w:val="007C2098"/>
    <w:rsid w:val="007C21D3"/>
    <w:rsid w:val="007C3D93"/>
    <w:rsid w:val="007C3F82"/>
    <w:rsid w:val="007C7793"/>
    <w:rsid w:val="007D3372"/>
    <w:rsid w:val="007D7EC2"/>
    <w:rsid w:val="007E0491"/>
    <w:rsid w:val="007E3C61"/>
    <w:rsid w:val="007E5E72"/>
    <w:rsid w:val="007F0040"/>
    <w:rsid w:val="007F0A2F"/>
    <w:rsid w:val="007F0D50"/>
    <w:rsid w:val="007F279B"/>
    <w:rsid w:val="007F3256"/>
    <w:rsid w:val="007F3397"/>
    <w:rsid w:val="007F41E3"/>
    <w:rsid w:val="007F469C"/>
    <w:rsid w:val="007F597D"/>
    <w:rsid w:val="007F5C98"/>
    <w:rsid w:val="007F630D"/>
    <w:rsid w:val="007F6AD7"/>
    <w:rsid w:val="007F70EC"/>
    <w:rsid w:val="007F7D73"/>
    <w:rsid w:val="00800BB9"/>
    <w:rsid w:val="00801859"/>
    <w:rsid w:val="00803913"/>
    <w:rsid w:val="008044C1"/>
    <w:rsid w:val="0080715E"/>
    <w:rsid w:val="008075AC"/>
    <w:rsid w:val="00807704"/>
    <w:rsid w:val="00807AE5"/>
    <w:rsid w:val="00810B9F"/>
    <w:rsid w:val="00810C82"/>
    <w:rsid w:val="00811147"/>
    <w:rsid w:val="0081531B"/>
    <w:rsid w:val="00815D27"/>
    <w:rsid w:val="00815EE2"/>
    <w:rsid w:val="00817AD8"/>
    <w:rsid w:val="00817C86"/>
    <w:rsid w:val="00817E4C"/>
    <w:rsid w:val="00820883"/>
    <w:rsid w:val="00820CCC"/>
    <w:rsid w:val="00822351"/>
    <w:rsid w:val="0082298A"/>
    <w:rsid w:val="0082497D"/>
    <w:rsid w:val="00824E9C"/>
    <w:rsid w:val="00825E79"/>
    <w:rsid w:val="00827865"/>
    <w:rsid w:val="00830114"/>
    <w:rsid w:val="008301C9"/>
    <w:rsid w:val="00831129"/>
    <w:rsid w:val="00836171"/>
    <w:rsid w:val="00836780"/>
    <w:rsid w:val="00840A42"/>
    <w:rsid w:val="00842561"/>
    <w:rsid w:val="008426CD"/>
    <w:rsid w:val="00842980"/>
    <w:rsid w:val="00842E32"/>
    <w:rsid w:val="00843026"/>
    <w:rsid w:val="00844177"/>
    <w:rsid w:val="00847D48"/>
    <w:rsid w:val="00852554"/>
    <w:rsid w:val="0085279C"/>
    <w:rsid w:val="00853918"/>
    <w:rsid w:val="00853F8A"/>
    <w:rsid w:val="00855A94"/>
    <w:rsid w:val="00856FC7"/>
    <w:rsid w:val="00857052"/>
    <w:rsid w:val="0085736B"/>
    <w:rsid w:val="00860CAF"/>
    <w:rsid w:val="00860F4E"/>
    <w:rsid w:val="0086212B"/>
    <w:rsid w:val="00862A76"/>
    <w:rsid w:val="00862AC4"/>
    <w:rsid w:val="00863C0E"/>
    <w:rsid w:val="008644BB"/>
    <w:rsid w:val="00865CE6"/>
    <w:rsid w:val="00865D58"/>
    <w:rsid w:val="00867288"/>
    <w:rsid w:val="0087120B"/>
    <w:rsid w:val="00873B65"/>
    <w:rsid w:val="0087403C"/>
    <w:rsid w:val="00875AC5"/>
    <w:rsid w:val="0087689D"/>
    <w:rsid w:val="00877088"/>
    <w:rsid w:val="0087723E"/>
    <w:rsid w:val="00877B75"/>
    <w:rsid w:val="00877F93"/>
    <w:rsid w:val="00881A68"/>
    <w:rsid w:val="008824FE"/>
    <w:rsid w:val="0088260E"/>
    <w:rsid w:val="0088427C"/>
    <w:rsid w:val="008858F2"/>
    <w:rsid w:val="008859BD"/>
    <w:rsid w:val="00886652"/>
    <w:rsid w:val="00886829"/>
    <w:rsid w:val="00886CCE"/>
    <w:rsid w:val="008904CB"/>
    <w:rsid w:val="00890FEA"/>
    <w:rsid w:val="00893346"/>
    <w:rsid w:val="00893C5D"/>
    <w:rsid w:val="008946CE"/>
    <w:rsid w:val="0089489E"/>
    <w:rsid w:val="00894C40"/>
    <w:rsid w:val="00897766"/>
    <w:rsid w:val="00897C5B"/>
    <w:rsid w:val="008A0FBA"/>
    <w:rsid w:val="008A1039"/>
    <w:rsid w:val="008A1DBB"/>
    <w:rsid w:val="008A283A"/>
    <w:rsid w:val="008A4477"/>
    <w:rsid w:val="008A4613"/>
    <w:rsid w:val="008A4655"/>
    <w:rsid w:val="008A4B47"/>
    <w:rsid w:val="008A505B"/>
    <w:rsid w:val="008A6A6A"/>
    <w:rsid w:val="008A7815"/>
    <w:rsid w:val="008B1867"/>
    <w:rsid w:val="008B22E7"/>
    <w:rsid w:val="008B366A"/>
    <w:rsid w:val="008B56E3"/>
    <w:rsid w:val="008B65F8"/>
    <w:rsid w:val="008B75BA"/>
    <w:rsid w:val="008C0630"/>
    <w:rsid w:val="008C0E4D"/>
    <w:rsid w:val="008C16D4"/>
    <w:rsid w:val="008C19A5"/>
    <w:rsid w:val="008C1BC6"/>
    <w:rsid w:val="008C2DA6"/>
    <w:rsid w:val="008C4577"/>
    <w:rsid w:val="008C46B0"/>
    <w:rsid w:val="008C4A02"/>
    <w:rsid w:val="008C6832"/>
    <w:rsid w:val="008C77FA"/>
    <w:rsid w:val="008D0120"/>
    <w:rsid w:val="008D2FEA"/>
    <w:rsid w:val="008D3EBC"/>
    <w:rsid w:val="008D5FAB"/>
    <w:rsid w:val="008D63D2"/>
    <w:rsid w:val="008D733F"/>
    <w:rsid w:val="008D7597"/>
    <w:rsid w:val="008E04D8"/>
    <w:rsid w:val="008E15C0"/>
    <w:rsid w:val="008E2A8E"/>
    <w:rsid w:val="008E2CAA"/>
    <w:rsid w:val="008E2FB2"/>
    <w:rsid w:val="008E38F2"/>
    <w:rsid w:val="008E3AF8"/>
    <w:rsid w:val="008E5137"/>
    <w:rsid w:val="008E5909"/>
    <w:rsid w:val="008E61CE"/>
    <w:rsid w:val="008E74A5"/>
    <w:rsid w:val="008E7F4D"/>
    <w:rsid w:val="008F0389"/>
    <w:rsid w:val="008F26BD"/>
    <w:rsid w:val="008F3D40"/>
    <w:rsid w:val="008F68DC"/>
    <w:rsid w:val="008F7A7C"/>
    <w:rsid w:val="008F7F10"/>
    <w:rsid w:val="00900DAF"/>
    <w:rsid w:val="0090129F"/>
    <w:rsid w:val="0090395B"/>
    <w:rsid w:val="009045EF"/>
    <w:rsid w:val="00904772"/>
    <w:rsid w:val="00904F85"/>
    <w:rsid w:val="00905629"/>
    <w:rsid w:val="00906463"/>
    <w:rsid w:val="00906767"/>
    <w:rsid w:val="0090686D"/>
    <w:rsid w:val="00907079"/>
    <w:rsid w:val="009073D9"/>
    <w:rsid w:val="00907F0D"/>
    <w:rsid w:val="00912C31"/>
    <w:rsid w:val="00916162"/>
    <w:rsid w:val="00917989"/>
    <w:rsid w:val="009205DF"/>
    <w:rsid w:val="0092146A"/>
    <w:rsid w:val="00921B2D"/>
    <w:rsid w:val="009227D3"/>
    <w:rsid w:val="0092283D"/>
    <w:rsid w:val="00923232"/>
    <w:rsid w:val="00923733"/>
    <w:rsid w:val="00923CDD"/>
    <w:rsid w:val="009240AB"/>
    <w:rsid w:val="009305A4"/>
    <w:rsid w:val="009316D2"/>
    <w:rsid w:val="0093189F"/>
    <w:rsid w:val="00932C06"/>
    <w:rsid w:val="0093486B"/>
    <w:rsid w:val="0093626D"/>
    <w:rsid w:val="0093753E"/>
    <w:rsid w:val="00940325"/>
    <w:rsid w:val="00940F5F"/>
    <w:rsid w:val="00943BAA"/>
    <w:rsid w:val="00943E40"/>
    <w:rsid w:val="0094417F"/>
    <w:rsid w:val="00946366"/>
    <w:rsid w:val="00951BF9"/>
    <w:rsid w:val="009527D1"/>
    <w:rsid w:val="009533E2"/>
    <w:rsid w:val="00956008"/>
    <w:rsid w:val="009567B1"/>
    <w:rsid w:val="00957795"/>
    <w:rsid w:val="00960B03"/>
    <w:rsid w:val="009612EB"/>
    <w:rsid w:val="009635D1"/>
    <w:rsid w:val="00963ABA"/>
    <w:rsid w:val="009645C6"/>
    <w:rsid w:val="00964AA7"/>
    <w:rsid w:val="00967E1C"/>
    <w:rsid w:val="00972102"/>
    <w:rsid w:val="00973033"/>
    <w:rsid w:val="00976394"/>
    <w:rsid w:val="009765E1"/>
    <w:rsid w:val="009808CD"/>
    <w:rsid w:val="00980F87"/>
    <w:rsid w:val="00981728"/>
    <w:rsid w:val="00983181"/>
    <w:rsid w:val="00984A9E"/>
    <w:rsid w:val="00986042"/>
    <w:rsid w:val="00987120"/>
    <w:rsid w:val="0098759C"/>
    <w:rsid w:val="00990593"/>
    <w:rsid w:val="009913D6"/>
    <w:rsid w:val="00991CC4"/>
    <w:rsid w:val="009922C8"/>
    <w:rsid w:val="00992497"/>
    <w:rsid w:val="00992695"/>
    <w:rsid w:val="00993116"/>
    <w:rsid w:val="00994859"/>
    <w:rsid w:val="00994E47"/>
    <w:rsid w:val="00995CA7"/>
    <w:rsid w:val="00996A35"/>
    <w:rsid w:val="009A1638"/>
    <w:rsid w:val="009A2DD2"/>
    <w:rsid w:val="009A386D"/>
    <w:rsid w:val="009A4349"/>
    <w:rsid w:val="009A51E7"/>
    <w:rsid w:val="009A521E"/>
    <w:rsid w:val="009A53AE"/>
    <w:rsid w:val="009B25C2"/>
    <w:rsid w:val="009B2CB2"/>
    <w:rsid w:val="009B7FC4"/>
    <w:rsid w:val="009C0011"/>
    <w:rsid w:val="009C027E"/>
    <w:rsid w:val="009C16D0"/>
    <w:rsid w:val="009C1C06"/>
    <w:rsid w:val="009C236A"/>
    <w:rsid w:val="009C2632"/>
    <w:rsid w:val="009C5621"/>
    <w:rsid w:val="009C6741"/>
    <w:rsid w:val="009C78B3"/>
    <w:rsid w:val="009D05F3"/>
    <w:rsid w:val="009D1A4C"/>
    <w:rsid w:val="009D2995"/>
    <w:rsid w:val="009D40BF"/>
    <w:rsid w:val="009D500E"/>
    <w:rsid w:val="009D51D1"/>
    <w:rsid w:val="009D55DD"/>
    <w:rsid w:val="009D595E"/>
    <w:rsid w:val="009D649A"/>
    <w:rsid w:val="009D6E1F"/>
    <w:rsid w:val="009D7EC5"/>
    <w:rsid w:val="009E060E"/>
    <w:rsid w:val="009E161A"/>
    <w:rsid w:val="009E2898"/>
    <w:rsid w:val="009E6B52"/>
    <w:rsid w:val="009E7176"/>
    <w:rsid w:val="009F08B2"/>
    <w:rsid w:val="009F17FA"/>
    <w:rsid w:val="009F372E"/>
    <w:rsid w:val="009F3C02"/>
    <w:rsid w:val="009F3EDE"/>
    <w:rsid w:val="009F41AE"/>
    <w:rsid w:val="009F55BA"/>
    <w:rsid w:val="009F5625"/>
    <w:rsid w:val="009F58A4"/>
    <w:rsid w:val="009F627C"/>
    <w:rsid w:val="009F63DA"/>
    <w:rsid w:val="00A008D4"/>
    <w:rsid w:val="00A01825"/>
    <w:rsid w:val="00A02A84"/>
    <w:rsid w:val="00A05B67"/>
    <w:rsid w:val="00A05F3B"/>
    <w:rsid w:val="00A0681A"/>
    <w:rsid w:val="00A07755"/>
    <w:rsid w:val="00A104B7"/>
    <w:rsid w:val="00A118C1"/>
    <w:rsid w:val="00A13305"/>
    <w:rsid w:val="00A13789"/>
    <w:rsid w:val="00A13C4E"/>
    <w:rsid w:val="00A13F53"/>
    <w:rsid w:val="00A14DE7"/>
    <w:rsid w:val="00A1661F"/>
    <w:rsid w:val="00A204EE"/>
    <w:rsid w:val="00A2176F"/>
    <w:rsid w:val="00A224D6"/>
    <w:rsid w:val="00A2297A"/>
    <w:rsid w:val="00A25390"/>
    <w:rsid w:val="00A25618"/>
    <w:rsid w:val="00A256FA"/>
    <w:rsid w:val="00A27D5C"/>
    <w:rsid w:val="00A30E63"/>
    <w:rsid w:val="00A31571"/>
    <w:rsid w:val="00A32035"/>
    <w:rsid w:val="00A3429D"/>
    <w:rsid w:val="00A3488B"/>
    <w:rsid w:val="00A37095"/>
    <w:rsid w:val="00A3747D"/>
    <w:rsid w:val="00A374C8"/>
    <w:rsid w:val="00A40A6F"/>
    <w:rsid w:val="00A422F4"/>
    <w:rsid w:val="00A42821"/>
    <w:rsid w:val="00A4296A"/>
    <w:rsid w:val="00A44373"/>
    <w:rsid w:val="00A444FA"/>
    <w:rsid w:val="00A45B07"/>
    <w:rsid w:val="00A465AC"/>
    <w:rsid w:val="00A46AB2"/>
    <w:rsid w:val="00A4743D"/>
    <w:rsid w:val="00A50F3F"/>
    <w:rsid w:val="00A53AEF"/>
    <w:rsid w:val="00A53E00"/>
    <w:rsid w:val="00A54230"/>
    <w:rsid w:val="00A54D2C"/>
    <w:rsid w:val="00A551D9"/>
    <w:rsid w:val="00A5525B"/>
    <w:rsid w:val="00A579A7"/>
    <w:rsid w:val="00A6082B"/>
    <w:rsid w:val="00A61501"/>
    <w:rsid w:val="00A61B9D"/>
    <w:rsid w:val="00A61CE7"/>
    <w:rsid w:val="00A6423B"/>
    <w:rsid w:val="00A64BC9"/>
    <w:rsid w:val="00A65CD3"/>
    <w:rsid w:val="00A67C66"/>
    <w:rsid w:val="00A70023"/>
    <w:rsid w:val="00A70F9E"/>
    <w:rsid w:val="00A7133C"/>
    <w:rsid w:val="00A75600"/>
    <w:rsid w:val="00A75AFE"/>
    <w:rsid w:val="00A763F4"/>
    <w:rsid w:val="00A8082D"/>
    <w:rsid w:val="00A80F2E"/>
    <w:rsid w:val="00A82C29"/>
    <w:rsid w:val="00A84689"/>
    <w:rsid w:val="00A85C12"/>
    <w:rsid w:val="00A85C21"/>
    <w:rsid w:val="00A86017"/>
    <w:rsid w:val="00A86142"/>
    <w:rsid w:val="00A876D7"/>
    <w:rsid w:val="00A87E4E"/>
    <w:rsid w:val="00A87FD0"/>
    <w:rsid w:val="00A90624"/>
    <w:rsid w:val="00A90FAA"/>
    <w:rsid w:val="00A915C7"/>
    <w:rsid w:val="00A93256"/>
    <w:rsid w:val="00A93382"/>
    <w:rsid w:val="00A9419C"/>
    <w:rsid w:val="00A95CB6"/>
    <w:rsid w:val="00A97A9E"/>
    <w:rsid w:val="00A97E96"/>
    <w:rsid w:val="00AA000B"/>
    <w:rsid w:val="00AA0633"/>
    <w:rsid w:val="00AA0D39"/>
    <w:rsid w:val="00AA3399"/>
    <w:rsid w:val="00AA37D3"/>
    <w:rsid w:val="00AA3D1E"/>
    <w:rsid w:val="00AA423D"/>
    <w:rsid w:val="00AA47DD"/>
    <w:rsid w:val="00AA553D"/>
    <w:rsid w:val="00AB1306"/>
    <w:rsid w:val="00AB43A8"/>
    <w:rsid w:val="00AB4CB2"/>
    <w:rsid w:val="00AC03C3"/>
    <w:rsid w:val="00AC0692"/>
    <w:rsid w:val="00AC269B"/>
    <w:rsid w:val="00AC29AA"/>
    <w:rsid w:val="00AC326D"/>
    <w:rsid w:val="00AC7F5E"/>
    <w:rsid w:val="00AD551E"/>
    <w:rsid w:val="00AD6005"/>
    <w:rsid w:val="00AD61F3"/>
    <w:rsid w:val="00AE036E"/>
    <w:rsid w:val="00AE0C6A"/>
    <w:rsid w:val="00AE19C1"/>
    <w:rsid w:val="00AE21B0"/>
    <w:rsid w:val="00AE3093"/>
    <w:rsid w:val="00AE3553"/>
    <w:rsid w:val="00AE3790"/>
    <w:rsid w:val="00AE3E3E"/>
    <w:rsid w:val="00AE460C"/>
    <w:rsid w:val="00AE4DFF"/>
    <w:rsid w:val="00AE513F"/>
    <w:rsid w:val="00AF11C5"/>
    <w:rsid w:val="00AF1C55"/>
    <w:rsid w:val="00AF249F"/>
    <w:rsid w:val="00AF3684"/>
    <w:rsid w:val="00AF37C4"/>
    <w:rsid w:val="00AF45DF"/>
    <w:rsid w:val="00AF46D1"/>
    <w:rsid w:val="00AF473B"/>
    <w:rsid w:val="00AF52CF"/>
    <w:rsid w:val="00AF5516"/>
    <w:rsid w:val="00AF6DCD"/>
    <w:rsid w:val="00B0099D"/>
    <w:rsid w:val="00B01165"/>
    <w:rsid w:val="00B02D72"/>
    <w:rsid w:val="00B034B6"/>
    <w:rsid w:val="00B0392F"/>
    <w:rsid w:val="00B04CC6"/>
    <w:rsid w:val="00B04D75"/>
    <w:rsid w:val="00B066AA"/>
    <w:rsid w:val="00B147E1"/>
    <w:rsid w:val="00B148A5"/>
    <w:rsid w:val="00B1592A"/>
    <w:rsid w:val="00B16863"/>
    <w:rsid w:val="00B178FD"/>
    <w:rsid w:val="00B213FD"/>
    <w:rsid w:val="00B220E6"/>
    <w:rsid w:val="00B22A07"/>
    <w:rsid w:val="00B262BA"/>
    <w:rsid w:val="00B26EBB"/>
    <w:rsid w:val="00B30805"/>
    <w:rsid w:val="00B32D7F"/>
    <w:rsid w:val="00B34DBA"/>
    <w:rsid w:val="00B3715E"/>
    <w:rsid w:val="00B3733E"/>
    <w:rsid w:val="00B416DF"/>
    <w:rsid w:val="00B43976"/>
    <w:rsid w:val="00B43CEA"/>
    <w:rsid w:val="00B44102"/>
    <w:rsid w:val="00B443F4"/>
    <w:rsid w:val="00B44800"/>
    <w:rsid w:val="00B44FA2"/>
    <w:rsid w:val="00B450E2"/>
    <w:rsid w:val="00B46534"/>
    <w:rsid w:val="00B468C9"/>
    <w:rsid w:val="00B47F40"/>
    <w:rsid w:val="00B5144F"/>
    <w:rsid w:val="00B51BE0"/>
    <w:rsid w:val="00B52DA3"/>
    <w:rsid w:val="00B53E63"/>
    <w:rsid w:val="00B54A20"/>
    <w:rsid w:val="00B55A33"/>
    <w:rsid w:val="00B5601C"/>
    <w:rsid w:val="00B562F9"/>
    <w:rsid w:val="00B56EC5"/>
    <w:rsid w:val="00B56F95"/>
    <w:rsid w:val="00B57514"/>
    <w:rsid w:val="00B57FBE"/>
    <w:rsid w:val="00B603F1"/>
    <w:rsid w:val="00B63910"/>
    <w:rsid w:val="00B64266"/>
    <w:rsid w:val="00B64457"/>
    <w:rsid w:val="00B645FC"/>
    <w:rsid w:val="00B650F3"/>
    <w:rsid w:val="00B7070D"/>
    <w:rsid w:val="00B72149"/>
    <w:rsid w:val="00B72508"/>
    <w:rsid w:val="00B72641"/>
    <w:rsid w:val="00B731E4"/>
    <w:rsid w:val="00B74EE5"/>
    <w:rsid w:val="00B752F7"/>
    <w:rsid w:val="00B817B4"/>
    <w:rsid w:val="00B82FD5"/>
    <w:rsid w:val="00B83AC5"/>
    <w:rsid w:val="00B83B18"/>
    <w:rsid w:val="00B83CA9"/>
    <w:rsid w:val="00B8611B"/>
    <w:rsid w:val="00B86301"/>
    <w:rsid w:val="00B8651F"/>
    <w:rsid w:val="00B86E6D"/>
    <w:rsid w:val="00B9077F"/>
    <w:rsid w:val="00B90D01"/>
    <w:rsid w:val="00B90FAF"/>
    <w:rsid w:val="00B91022"/>
    <w:rsid w:val="00B9120E"/>
    <w:rsid w:val="00B95EF5"/>
    <w:rsid w:val="00B96633"/>
    <w:rsid w:val="00B9664F"/>
    <w:rsid w:val="00B97121"/>
    <w:rsid w:val="00B977A2"/>
    <w:rsid w:val="00BA0050"/>
    <w:rsid w:val="00BA29C3"/>
    <w:rsid w:val="00BA3AA4"/>
    <w:rsid w:val="00BA3D0B"/>
    <w:rsid w:val="00BA40DD"/>
    <w:rsid w:val="00BA5AB4"/>
    <w:rsid w:val="00BA6378"/>
    <w:rsid w:val="00BA761B"/>
    <w:rsid w:val="00BA7CF0"/>
    <w:rsid w:val="00BB0846"/>
    <w:rsid w:val="00BB2F16"/>
    <w:rsid w:val="00BB3131"/>
    <w:rsid w:val="00BB3C4B"/>
    <w:rsid w:val="00BB4195"/>
    <w:rsid w:val="00BB5810"/>
    <w:rsid w:val="00BB5EF5"/>
    <w:rsid w:val="00BB6F5E"/>
    <w:rsid w:val="00BC0182"/>
    <w:rsid w:val="00BC08F5"/>
    <w:rsid w:val="00BC0FA9"/>
    <w:rsid w:val="00BC22A2"/>
    <w:rsid w:val="00BC6EDE"/>
    <w:rsid w:val="00BC71A1"/>
    <w:rsid w:val="00BD09A6"/>
    <w:rsid w:val="00BD1A4E"/>
    <w:rsid w:val="00BD24AB"/>
    <w:rsid w:val="00BD3425"/>
    <w:rsid w:val="00BD36B9"/>
    <w:rsid w:val="00BD36D7"/>
    <w:rsid w:val="00BD541D"/>
    <w:rsid w:val="00BD5502"/>
    <w:rsid w:val="00BD773F"/>
    <w:rsid w:val="00BD784D"/>
    <w:rsid w:val="00BE0185"/>
    <w:rsid w:val="00BE1A0F"/>
    <w:rsid w:val="00BE1D60"/>
    <w:rsid w:val="00BE24FB"/>
    <w:rsid w:val="00BE2CFF"/>
    <w:rsid w:val="00BE3C00"/>
    <w:rsid w:val="00BE4BD4"/>
    <w:rsid w:val="00BE533B"/>
    <w:rsid w:val="00BE782E"/>
    <w:rsid w:val="00BF0823"/>
    <w:rsid w:val="00BF0DF1"/>
    <w:rsid w:val="00BF102B"/>
    <w:rsid w:val="00BF2368"/>
    <w:rsid w:val="00BF2CFD"/>
    <w:rsid w:val="00BF3D9C"/>
    <w:rsid w:val="00BF4778"/>
    <w:rsid w:val="00BF6982"/>
    <w:rsid w:val="00BF69A7"/>
    <w:rsid w:val="00BF7923"/>
    <w:rsid w:val="00BF7CD9"/>
    <w:rsid w:val="00C01708"/>
    <w:rsid w:val="00C026CE"/>
    <w:rsid w:val="00C02DC9"/>
    <w:rsid w:val="00C02F4C"/>
    <w:rsid w:val="00C0411B"/>
    <w:rsid w:val="00C10F1E"/>
    <w:rsid w:val="00C12C04"/>
    <w:rsid w:val="00C12C83"/>
    <w:rsid w:val="00C14113"/>
    <w:rsid w:val="00C166A3"/>
    <w:rsid w:val="00C16E7D"/>
    <w:rsid w:val="00C20987"/>
    <w:rsid w:val="00C20B7E"/>
    <w:rsid w:val="00C230DA"/>
    <w:rsid w:val="00C2418F"/>
    <w:rsid w:val="00C25F94"/>
    <w:rsid w:val="00C26D5E"/>
    <w:rsid w:val="00C27F62"/>
    <w:rsid w:val="00C3090F"/>
    <w:rsid w:val="00C33C1A"/>
    <w:rsid w:val="00C3422F"/>
    <w:rsid w:val="00C35479"/>
    <w:rsid w:val="00C36136"/>
    <w:rsid w:val="00C3614C"/>
    <w:rsid w:val="00C365AE"/>
    <w:rsid w:val="00C3698C"/>
    <w:rsid w:val="00C36D57"/>
    <w:rsid w:val="00C37B88"/>
    <w:rsid w:val="00C419CD"/>
    <w:rsid w:val="00C421AB"/>
    <w:rsid w:val="00C4303E"/>
    <w:rsid w:val="00C43086"/>
    <w:rsid w:val="00C433D4"/>
    <w:rsid w:val="00C44AB3"/>
    <w:rsid w:val="00C4721A"/>
    <w:rsid w:val="00C4745C"/>
    <w:rsid w:val="00C478DA"/>
    <w:rsid w:val="00C47BF8"/>
    <w:rsid w:val="00C5232C"/>
    <w:rsid w:val="00C551C9"/>
    <w:rsid w:val="00C55EB6"/>
    <w:rsid w:val="00C564FA"/>
    <w:rsid w:val="00C5733E"/>
    <w:rsid w:val="00C6059C"/>
    <w:rsid w:val="00C614CA"/>
    <w:rsid w:val="00C614F0"/>
    <w:rsid w:val="00C61D95"/>
    <w:rsid w:val="00C621F0"/>
    <w:rsid w:val="00C63E06"/>
    <w:rsid w:val="00C65964"/>
    <w:rsid w:val="00C66961"/>
    <w:rsid w:val="00C66B19"/>
    <w:rsid w:val="00C66B8F"/>
    <w:rsid w:val="00C66E44"/>
    <w:rsid w:val="00C71C49"/>
    <w:rsid w:val="00C72F80"/>
    <w:rsid w:val="00C73C3B"/>
    <w:rsid w:val="00C74494"/>
    <w:rsid w:val="00C7450D"/>
    <w:rsid w:val="00C76255"/>
    <w:rsid w:val="00C764E7"/>
    <w:rsid w:val="00C76598"/>
    <w:rsid w:val="00C76AC1"/>
    <w:rsid w:val="00C80EDF"/>
    <w:rsid w:val="00C81BC0"/>
    <w:rsid w:val="00C850F3"/>
    <w:rsid w:val="00C852CA"/>
    <w:rsid w:val="00C85FE9"/>
    <w:rsid w:val="00C872B1"/>
    <w:rsid w:val="00C87A05"/>
    <w:rsid w:val="00C9118A"/>
    <w:rsid w:val="00C91D02"/>
    <w:rsid w:val="00C93145"/>
    <w:rsid w:val="00C93E46"/>
    <w:rsid w:val="00CA053E"/>
    <w:rsid w:val="00CA08D3"/>
    <w:rsid w:val="00CA102E"/>
    <w:rsid w:val="00CA13E4"/>
    <w:rsid w:val="00CA184C"/>
    <w:rsid w:val="00CA1B60"/>
    <w:rsid w:val="00CA2814"/>
    <w:rsid w:val="00CA2CFA"/>
    <w:rsid w:val="00CA2ED1"/>
    <w:rsid w:val="00CA5DC9"/>
    <w:rsid w:val="00CA5F7A"/>
    <w:rsid w:val="00CA612D"/>
    <w:rsid w:val="00CA7222"/>
    <w:rsid w:val="00CA7D50"/>
    <w:rsid w:val="00CB03EF"/>
    <w:rsid w:val="00CB183C"/>
    <w:rsid w:val="00CB20BA"/>
    <w:rsid w:val="00CB229D"/>
    <w:rsid w:val="00CB36D8"/>
    <w:rsid w:val="00CB37FA"/>
    <w:rsid w:val="00CB3A71"/>
    <w:rsid w:val="00CB42C3"/>
    <w:rsid w:val="00CB5A58"/>
    <w:rsid w:val="00CB5AF6"/>
    <w:rsid w:val="00CB7257"/>
    <w:rsid w:val="00CB766B"/>
    <w:rsid w:val="00CB7733"/>
    <w:rsid w:val="00CB7C8E"/>
    <w:rsid w:val="00CC0558"/>
    <w:rsid w:val="00CC35CE"/>
    <w:rsid w:val="00CC5ECD"/>
    <w:rsid w:val="00CC6CC5"/>
    <w:rsid w:val="00CD073F"/>
    <w:rsid w:val="00CD0D9A"/>
    <w:rsid w:val="00CD25DC"/>
    <w:rsid w:val="00CD3E15"/>
    <w:rsid w:val="00CD5653"/>
    <w:rsid w:val="00CD66BA"/>
    <w:rsid w:val="00CD6881"/>
    <w:rsid w:val="00CD6AEF"/>
    <w:rsid w:val="00CE0C48"/>
    <w:rsid w:val="00CE0D48"/>
    <w:rsid w:val="00CE3802"/>
    <w:rsid w:val="00CE72A4"/>
    <w:rsid w:val="00CF0671"/>
    <w:rsid w:val="00CF0AC9"/>
    <w:rsid w:val="00CF0CD3"/>
    <w:rsid w:val="00CF0FFC"/>
    <w:rsid w:val="00CF176A"/>
    <w:rsid w:val="00CF1BD0"/>
    <w:rsid w:val="00CF2126"/>
    <w:rsid w:val="00CF276A"/>
    <w:rsid w:val="00CF4050"/>
    <w:rsid w:val="00CF4766"/>
    <w:rsid w:val="00CF5D43"/>
    <w:rsid w:val="00CF7AF8"/>
    <w:rsid w:val="00D03EF1"/>
    <w:rsid w:val="00D05FF5"/>
    <w:rsid w:val="00D06042"/>
    <w:rsid w:val="00D06073"/>
    <w:rsid w:val="00D0614E"/>
    <w:rsid w:val="00D07A2C"/>
    <w:rsid w:val="00D1006C"/>
    <w:rsid w:val="00D1057E"/>
    <w:rsid w:val="00D10F94"/>
    <w:rsid w:val="00D13BCA"/>
    <w:rsid w:val="00D13F62"/>
    <w:rsid w:val="00D13FE6"/>
    <w:rsid w:val="00D1418E"/>
    <w:rsid w:val="00D14E70"/>
    <w:rsid w:val="00D156A1"/>
    <w:rsid w:val="00D1612F"/>
    <w:rsid w:val="00D17063"/>
    <w:rsid w:val="00D17348"/>
    <w:rsid w:val="00D173C2"/>
    <w:rsid w:val="00D1747B"/>
    <w:rsid w:val="00D2049E"/>
    <w:rsid w:val="00D2238B"/>
    <w:rsid w:val="00D22754"/>
    <w:rsid w:val="00D22E90"/>
    <w:rsid w:val="00D23038"/>
    <w:rsid w:val="00D233B3"/>
    <w:rsid w:val="00D23B60"/>
    <w:rsid w:val="00D2579C"/>
    <w:rsid w:val="00D2584A"/>
    <w:rsid w:val="00D32101"/>
    <w:rsid w:val="00D32C62"/>
    <w:rsid w:val="00D336F3"/>
    <w:rsid w:val="00D33912"/>
    <w:rsid w:val="00D34825"/>
    <w:rsid w:val="00D35023"/>
    <w:rsid w:val="00D3570E"/>
    <w:rsid w:val="00D35EB2"/>
    <w:rsid w:val="00D36E66"/>
    <w:rsid w:val="00D41936"/>
    <w:rsid w:val="00D45D22"/>
    <w:rsid w:val="00D46156"/>
    <w:rsid w:val="00D4633E"/>
    <w:rsid w:val="00D47214"/>
    <w:rsid w:val="00D47388"/>
    <w:rsid w:val="00D47901"/>
    <w:rsid w:val="00D507B1"/>
    <w:rsid w:val="00D50F36"/>
    <w:rsid w:val="00D51550"/>
    <w:rsid w:val="00D517F2"/>
    <w:rsid w:val="00D51F06"/>
    <w:rsid w:val="00D52F37"/>
    <w:rsid w:val="00D5453C"/>
    <w:rsid w:val="00D556FA"/>
    <w:rsid w:val="00D55ADF"/>
    <w:rsid w:val="00D55DF1"/>
    <w:rsid w:val="00D5684E"/>
    <w:rsid w:val="00D56AC2"/>
    <w:rsid w:val="00D5785E"/>
    <w:rsid w:val="00D603E6"/>
    <w:rsid w:val="00D612BE"/>
    <w:rsid w:val="00D61EE0"/>
    <w:rsid w:val="00D6330F"/>
    <w:rsid w:val="00D653B5"/>
    <w:rsid w:val="00D667F3"/>
    <w:rsid w:val="00D668E9"/>
    <w:rsid w:val="00D703C8"/>
    <w:rsid w:val="00D70872"/>
    <w:rsid w:val="00D72513"/>
    <w:rsid w:val="00D72B5D"/>
    <w:rsid w:val="00D72CC8"/>
    <w:rsid w:val="00D74749"/>
    <w:rsid w:val="00D775CC"/>
    <w:rsid w:val="00D80E06"/>
    <w:rsid w:val="00D81F74"/>
    <w:rsid w:val="00D83414"/>
    <w:rsid w:val="00D84479"/>
    <w:rsid w:val="00D85172"/>
    <w:rsid w:val="00D85248"/>
    <w:rsid w:val="00D85528"/>
    <w:rsid w:val="00D86747"/>
    <w:rsid w:val="00D87239"/>
    <w:rsid w:val="00D9096F"/>
    <w:rsid w:val="00D9175C"/>
    <w:rsid w:val="00D91955"/>
    <w:rsid w:val="00D921D9"/>
    <w:rsid w:val="00D92533"/>
    <w:rsid w:val="00D929E5"/>
    <w:rsid w:val="00D92ADD"/>
    <w:rsid w:val="00D94E42"/>
    <w:rsid w:val="00D96276"/>
    <w:rsid w:val="00DA145A"/>
    <w:rsid w:val="00DA17E1"/>
    <w:rsid w:val="00DA1F3A"/>
    <w:rsid w:val="00DA3091"/>
    <w:rsid w:val="00DA38B8"/>
    <w:rsid w:val="00DA4F4A"/>
    <w:rsid w:val="00DA5619"/>
    <w:rsid w:val="00DA635C"/>
    <w:rsid w:val="00DA74C6"/>
    <w:rsid w:val="00DB04D3"/>
    <w:rsid w:val="00DB39FE"/>
    <w:rsid w:val="00DB3B53"/>
    <w:rsid w:val="00DB560C"/>
    <w:rsid w:val="00DB570C"/>
    <w:rsid w:val="00DB5B44"/>
    <w:rsid w:val="00DB5C57"/>
    <w:rsid w:val="00DB66D4"/>
    <w:rsid w:val="00DB7979"/>
    <w:rsid w:val="00DC1151"/>
    <w:rsid w:val="00DC1A54"/>
    <w:rsid w:val="00DC1E0E"/>
    <w:rsid w:val="00DC2713"/>
    <w:rsid w:val="00DC2D29"/>
    <w:rsid w:val="00DC384F"/>
    <w:rsid w:val="00DC3E41"/>
    <w:rsid w:val="00DC449E"/>
    <w:rsid w:val="00DC676F"/>
    <w:rsid w:val="00DD10D3"/>
    <w:rsid w:val="00DD1D0C"/>
    <w:rsid w:val="00DD237C"/>
    <w:rsid w:val="00DD270F"/>
    <w:rsid w:val="00DD2EE9"/>
    <w:rsid w:val="00DD3E56"/>
    <w:rsid w:val="00DD4C80"/>
    <w:rsid w:val="00DD6FB1"/>
    <w:rsid w:val="00DE0DCC"/>
    <w:rsid w:val="00DE0EA7"/>
    <w:rsid w:val="00DE1694"/>
    <w:rsid w:val="00DE3A9C"/>
    <w:rsid w:val="00DE3EAD"/>
    <w:rsid w:val="00DE4BDA"/>
    <w:rsid w:val="00DE6E63"/>
    <w:rsid w:val="00DF0148"/>
    <w:rsid w:val="00DF02F1"/>
    <w:rsid w:val="00DF1206"/>
    <w:rsid w:val="00DF4B96"/>
    <w:rsid w:val="00DF6180"/>
    <w:rsid w:val="00DF735A"/>
    <w:rsid w:val="00E002CA"/>
    <w:rsid w:val="00E00A4C"/>
    <w:rsid w:val="00E00F83"/>
    <w:rsid w:val="00E021A8"/>
    <w:rsid w:val="00E03A2D"/>
    <w:rsid w:val="00E04245"/>
    <w:rsid w:val="00E04C1B"/>
    <w:rsid w:val="00E10FF8"/>
    <w:rsid w:val="00E1202B"/>
    <w:rsid w:val="00E1445E"/>
    <w:rsid w:val="00E1482C"/>
    <w:rsid w:val="00E149C0"/>
    <w:rsid w:val="00E15238"/>
    <w:rsid w:val="00E1605C"/>
    <w:rsid w:val="00E16193"/>
    <w:rsid w:val="00E16A11"/>
    <w:rsid w:val="00E17355"/>
    <w:rsid w:val="00E23820"/>
    <w:rsid w:val="00E2409B"/>
    <w:rsid w:val="00E25C84"/>
    <w:rsid w:val="00E25CFA"/>
    <w:rsid w:val="00E26061"/>
    <w:rsid w:val="00E26DC0"/>
    <w:rsid w:val="00E26E15"/>
    <w:rsid w:val="00E307DD"/>
    <w:rsid w:val="00E3130F"/>
    <w:rsid w:val="00E31819"/>
    <w:rsid w:val="00E31BFC"/>
    <w:rsid w:val="00E32E08"/>
    <w:rsid w:val="00E33946"/>
    <w:rsid w:val="00E33CA9"/>
    <w:rsid w:val="00E33FDF"/>
    <w:rsid w:val="00E37415"/>
    <w:rsid w:val="00E4103C"/>
    <w:rsid w:val="00E41992"/>
    <w:rsid w:val="00E42379"/>
    <w:rsid w:val="00E43335"/>
    <w:rsid w:val="00E44C4D"/>
    <w:rsid w:val="00E46276"/>
    <w:rsid w:val="00E46421"/>
    <w:rsid w:val="00E47576"/>
    <w:rsid w:val="00E509EC"/>
    <w:rsid w:val="00E51E41"/>
    <w:rsid w:val="00E53DC3"/>
    <w:rsid w:val="00E553C1"/>
    <w:rsid w:val="00E5572F"/>
    <w:rsid w:val="00E557FB"/>
    <w:rsid w:val="00E601BB"/>
    <w:rsid w:val="00E61D0F"/>
    <w:rsid w:val="00E63BEF"/>
    <w:rsid w:val="00E64028"/>
    <w:rsid w:val="00E656E0"/>
    <w:rsid w:val="00E6688B"/>
    <w:rsid w:val="00E67E12"/>
    <w:rsid w:val="00E72FE8"/>
    <w:rsid w:val="00E733F7"/>
    <w:rsid w:val="00E73B6F"/>
    <w:rsid w:val="00E74F75"/>
    <w:rsid w:val="00E754F9"/>
    <w:rsid w:val="00E7681E"/>
    <w:rsid w:val="00E769A5"/>
    <w:rsid w:val="00E8049B"/>
    <w:rsid w:val="00E813B3"/>
    <w:rsid w:val="00E83D30"/>
    <w:rsid w:val="00E8526E"/>
    <w:rsid w:val="00E8750F"/>
    <w:rsid w:val="00E87DEC"/>
    <w:rsid w:val="00E90E35"/>
    <w:rsid w:val="00E90EF5"/>
    <w:rsid w:val="00E92455"/>
    <w:rsid w:val="00E92F75"/>
    <w:rsid w:val="00E93619"/>
    <w:rsid w:val="00E959DE"/>
    <w:rsid w:val="00E96538"/>
    <w:rsid w:val="00E96615"/>
    <w:rsid w:val="00E9708F"/>
    <w:rsid w:val="00EA0E93"/>
    <w:rsid w:val="00EA0F47"/>
    <w:rsid w:val="00EA1256"/>
    <w:rsid w:val="00EA26BA"/>
    <w:rsid w:val="00EA3ACD"/>
    <w:rsid w:val="00EA4821"/>
    <w:rsid w:val="00EA4B1E"/>
    <w:rsid w:val="00EA4C8A"/>
    <w:rsid w:val="00EA71F0"/>
    <w:rsid w:val="00EA7CF7"/>
    <w:rsid w:val="00EB0788"/>
    <w:rsid w:val="00EB153B"/>
    <w:rsid w:val="00EB1CC2"/>
    <w:rsid w:val="00EB2602"/>
    <w:rsid w:val="00EB2ACC"/>
    <w:rsid w:val="00EB2F80"/>
    <w:rsid w:val="00EB309F"/>
    <w:rsid w:val="00EB47AB"/>
    <w:rsid w:val="00EB55AA"/>
    <w:rsid w:val="00EC1AA8"/>
    <w:rsid w:val="00EC40EC"/>
    <w:rsid w:val="00EC410F"/>
    <w:rsid w:val="00EC5B49"/>
    <w:rsid w:val="00EC6462"/>
    <w:rsid w:val="00EC6D58"/>
    <w:rsid w:val="00ED06C5"/>
    <w:rsid w:val="00ED3DC6"/>
    <w:rsid w:val="00ED441D"/>
    <w:rsid w:val="00ED4D5C"/>
    <w:rsid w:val="00ED5BA9"/>
    <w:rsid w:val="00ED6CCD"/>
    <w:rsid w:val="00ED6F0F"/>
    <w:rsid w:val="00ED715A"/>
    <w:rsid w:val="00ED7C44"/>
    <w:rsid w:val="00ED7FED"/>
    <w:rsid w:val="00EE01C3"/>
    <w:rsid w:val="00EE2621"/>
    <w:rsid w:val="00EE288D"/>
    <w:rsid w:val="00EE2922"/>
    <w:rsid w:val="00EE57FF"/>
    <w:rsid w:val="00EE5B7A"/>
    <w:rsid w:val="00EE6148"/>
    <w:rsid w:val="00EE70A7"/>
    <w:rsid w:val="00EF26D6"/>
    <w:rsid w:val="00EF310D"/>
    <w:rsid w:val="00EF3842"/>
    <w:rsid w:val="00EF4A98"/>
    <w:rsid w:val="00EF5A75"/>
    <w:rsid w:val="00EF5ED5"/>
    <w:rsid w:val="00F00AAA"/>
    <w:rsid w:val="00F00E7E"/>
    <w:rsid w:val="00F01584"/>
    <w:rsid w:val="00F0183E"/>
    <w:rsid w:val="00F022B6"/>
    <w:rsid w:val="00F025A0"/>
    <w:rsid w:val="00F03ED0"/>
    <w:rsid w:val="00F10581"/>
    <w:rsid w:val="00F11562"/>
    <w:rsid w:val="00F13141"/>
    <w:rsid w:val="00F1380E"/>
    <w:rsid w:val="00F138F7"/>
    <w:rsid w:val="00F142E7"/>
    <w:rsid w:val="00F1498B"/>
    <w:rsid w:val="00F15EF7"/>
    <w:rsid w:val="00F16215"/>
    <w:rsid w:val="00F17DFC"/>
    <w:rsid w:val="00F207FD"/>
    <w:rsid w:val="00F20816"/>
    <w:rsid w:val="00F217C5"/>
    <w:rsid w:val="00F2265C"/>
    <w:rsid w:val="00F23EDE"/>
    <w:rsid w:val="00F24AE9"/>
    <w:rsid w:val="00F25943"/>
    <w:rsid w:val="00F26806"/>
    <w:rsid w:val="00F30E1C"/>
    <w:rsid w:val="00F31418"/>
    <w:rsid w:val="00F32086"/>
    <w:rsid w:val="00F320F2"/>
    <w:rsid w:val="00F32389"/>
    <w:rsid w:val="00F326F3"/>
    <w:rsid w:val="00F32DC3"/>
    <w:rsid w:val="00F339CB"/>
    <w:rsid w:val="00F350AF"/>
    <w:rsid w:val="00F36751"/>
    <w:rsid w:val="00F37606"/>
    <w:rsid w:val="00F401DA"/>
    <w:rsid w:val="00F4031A"/>
    <w:rsid w:val="00F40DF0"/>
    <w:rsid w:val="00F4149E"/>
    <w:rsid w:val="00F422AB"/>
    <w:rsid w:val="00F436F7"/>
    <w:rsid w:val="00F4404D"/>
    <w:rsid w:val="00F44F4A"/>
    <w:rsid w:val="00F45052"/>
    <w:rsid w:val="00F46EE5"/>
    <w:rsid w:val="00F47D6F"/>
    <w:rsid w:val="00F50931"/>
    <w:rsid w:val="00F5165F"/>
    <w:rsid w:val="00F52207"/>
    <w:rsid w:val="00F531A8"/>
    <w:rsid w:val="00F53A5C"/>
    <w:rsid w:val="00F54072"/>
    <w:rsid w:val="00F54B77"/>
    <w:rsid w:val="00F56233"/>
    <w:rsid w:val="00F56701"/>
    <w:rsid w:val="00F56783"/>
    <w:rsid w:val="00F5772B"/>
    <w:rsid w:val="00F57F3C"/>
    <w:rsid w:val="00F57FC0"/>
    <w:rsid w:val="00F60B69"/>
    <w:rsid w:val="00F61FB0"/>
    <w:rsid w:val="00F635C9"/>
    <w:rsid w:val="00F63C53"/>
    <w:rsid w:val="00F6477A"/>
    <w:rsid w:val="00F64A29"/>
    <w:rsid w:val="00F6547A"/>
    <w:rsid w:val="00F65957"/>
    <w:rsid w:val="00F6745F"/>
    <w:rsid w:val="00F67BCC"/>
    <w:rsid w:val="00F71373"/>
    <w:rsid w:val="00F726FC"/>
    <w:rsid w:val="00F733DD"/>
    <w:rsid w:val="00F73A3B"/>
    <w:rsid w:val="00F73CEF"/>
    <w:rsid w:val="00F74DFE"/>
    <w:rsid w:val="00F75000"/>
    <w:rsid w:val="00F80193"/>
    <w:rsid w:val="00F805FB"/>
    <w:rsid w:val="00F81163"/>
    <w:rsid w:val="00F813D5"/>
    <w:rsid w:val="00F83817"/>
    <w:rsid w:val="00F869C6"/>
    <w:rsid w:val="00F86CE0"/>
    <w:rsid w:val="00F86FF5"/>
    <w:rsid w:val="00F92390"/>
    <w:rsid w:val="00F92AB7"/>
    <w:rsid w:val="00F92B5B"/>
    <w:rsid w:val="00F9343A"/>
    <w:rsid w:val="00F935D4"/>
    <w:rsid w:val="00F94067"/>
    <w:rsid w:val="00F94ABE"/>
    <w:rsid w:val="00FA03DF"/>
    <w:rsid w:val="00FA04BB"/>
    <w:rsid w:val="00FA12A6"/>
    <w:rsid w:val="00FA182E"/>
    <w:rsid w:val="00FA1EE7"/>
    <w:rsid w:val="00FA26C0"/>
    <w:rsid w:val="00FA3B28"/>
    <w:rsid w:val="00FA4DCD"/>
    <w:rsid w:val="00FA4F2D"/>
    <w:rsid w:val="00FA6804"/>
    <w:rsid w:val="00FA753E"/>
    <w:rsid w:val="00FA7F18"/>
    <w:rsid w:val="00FB07AD"/>
    <w:rsid w:val="00FB0BD3"/>
    <w:rsid w:val="00FB1C44"/>
    <w:rsid w:val="00FB3001"/>
    <w:rsid w:val="00FB4EAC"/>
    <w:rsid w:val="00FB544E"/>
    <w:rsid w:val="00FC0C73"/>
    <w:rsid w:val="00FC155F"/>
    <w:rsid w:val="00FC194E"/>
    <w:rsid w:val="00FC269D"/>
    <w:rsid w:val="00FC2B51"/>
    <w:rsid w:val="00FC2D17"/>
    <w:rsid w:val="00FC32EB"/>
    <w:rsid w:val="00FC3D56"/>
    <w:rsid w:val="00FC4277"/>
    <w:rsid w:val="00FC4A83"/>
    <w:rsid w:val="00FC527E"/>
    <w:rsid w:val="00FC6BF7"/>
    <w:rsid w:val="00FD01E0"/>
    <w:rsid w:val="00FD0F85"/>
    <w:rsid w:val="00FD0FAE"/>
    <w:rsid w:val="00FD2F11"/>
    <w:rsid w:val="00FD63B3"/>
    <w:rsid w:val="00FD6A9E"/>
    <w:rsid w:val="00FD709A"/>
    <w:rsid w:val="00FE01BF"/>
    <w:rsid w:val="00FE04FD"/>
    <w:rsid w:val="00FE1EB7"/>
    <w:rsid w:val="00FE394D"/>
    <w:rsid w:val="00FE42C9"/>
    <w:rsid w:val="00FE4D07"/>
    <w:rsid w:val="00FE4E5F"/>
    <w:rsid w:val="00FE515F"/>
    <w:rsid w:val="00FE5E05"/>
    <w:rsid w:val="00FE692A"/>
    <w:rsid w:val="00FF04F0"/>
    <w:rsid w:val="00FF0671"/>
    <w:rsid w:val="00FF1716"/>
    <w:rsid w:val="00FF2169"/>
    <w:rsid w:val="00FF21E5"/>
    <w:rsid w:val="00FF3CE9"/>
    <w:rsid w:val="00FF3FC9"/>
    <w:rsid w:val="00FF45AF"/>
    <w:rsid w:val="00FF5A39"/>
    <w:rsid w:val="00FF61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EA4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List Bullet 2"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4925E0"/>
    <w:pPr>
      <w:numPr>
        <w:ilvl w:val="2"/>
        <w:numId w:val="18"/>
      </w:numPr>
      <w:tabs>
        <w:tab w:val="left" w:pos="709"/>
      </w:tabs>
      <w:autoSpaceDE w:val="0"/>
      <w:autoSpaceDN w:val="0"/>
      <w:adjustRightInd w:val="0"/>
      <w:spacing w:before="100" w:beforeAutospacing="1" w:after="100" w:afterAutospacing="1"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4925E0"/>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aliases w:val="RL Text komentáře"/>
    <w:basedOn w:val="Normln"/>
    <w:link w:val="TextkomenteChar"/>
    <w:uiPriority w:val="99"/>
    <w:rsid w:val="00CA184C"/>
  </w:style>
  <w:style w:type="character" w:customStyle="1" w:styleId="TextkomenteChar">
    <w:name w:val="Text komentáře Char"/>
    <w:aliases w:val="RL 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6"/>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customStyle="1" w:styleId="Bodytext">
    <w:name w:val="Body text_"/>
    <w:basedOn w:val="Standardnpsmoodstavce"/>
    <w:link w:val="Zkladntext1"/>
    <w:locked/>
    <w:rsid w:val="002E31AE"/>
    <w:rPr>
      <w:spacing w:val="7"/>
      <w:sz w:val="19"/>
      <w:szCs w:val="19"/>
      <w:shd w:val="clear" w:color="auto" w:fill="FFFFFF"/>
    </w:rPr>
  </w:style>
  <w:style w:type="paragraph" w:customStyle="1" w:styleId="Zkladntext1">
    <w:name w:val="Základní text1"/>
    <w:basedOn w:val="Normln"/>
    <w:link w:val="Bodytext"/>
    <w:rsid w:val="002E31AE"/>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sid w:val="004244F9"/>
    <w:rPr>
      <w:color w:val="FF0000"/>
    </w:rPr>
  </w:style>
  <w:style w:type="paragraph" w:customStyle="1" w:styleId="Zkladntext6">
    <w:name w:val="Základní text6"/>
    <w:basedOn w:val="Normln"/>
    <w:rsid w:val="00E51E41"/>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sid w:val="00475A95"/>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sid w:val="00576229"/>
    <w:rPr>
      <w:rFonts w:ascii="Arial" w:eastAsia="Arial" w:hAnsi="Arial" w:cs="Arial"/>
      <w:spacing w:val="2"/>
      <w:sz w:val="17"/>
      <w:szCs w:val="17"/>
      <w:shd w:val="clear" w:color="auto" w:fill="FFFFFF"/>
    </w:rPr>
  </w:style>
  <w:style w:type="paragraph" w:customStyle="1" w:styleId="Bodytext20">
    <w:name w:val="Body text (2)"/>
    <w:basedOn w:val="Normln"/>
    <w:link w:val="Bodytext2"/>
    <w:rsid w:val="00576229"/>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sid w:val="003C46AD"/>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sid w:val="00781FE5"/>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sid w:val="00E33946"/>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sid w:val="00547A7A"/>
    <w:rPr>
      <w:rFonts w:ascii="Arial" w:eastAsia="Arial" w:hAnsi="Arial" w:cs="Arial"/>
      <w:spacing w:val="2"/>
      <w:sz w:val="17"/>
      <w:szCs w:val="17"/>
      <w:shd w:val="clear" w:color="auto" w:fill="FFFFFF"/>
    </w:rPr>
  </w:style>
  <w:style w:type="paragraph" w:customStyle="1" w:styleId="Heading40">
    <w:name w:val="Heading #4"/>
    <w:basedOn w:val="Normln"/>
    <w:link w:val="Heading4"/>
    <w:rsid w:val="00547A7A"/>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rsid w:val="004532ED"/>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rsid w:val="00CB183C"/>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sid w:val="00CB183C"/>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rsid w:val="005410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10D7"/>
    <w:rPr>
      <w:rFonts w:cs="Arial"/>
      <w:color w:val="394A58"/>
      <w:sz w:val="22"/>
    </w:rPr>
  </w:style>
  <w:style w:type="paragraph" w:customStyle="1" w:styleId="Zkladntext2">
    <w:name w:val="Základní text2"/>
    <w:basedOn w:val="Normln"/>
    <w:rsid w:val="002A5AA0"/>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List Bullet 2"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4925E0"/>
    <w:pPr>
      <w:numPr>
        <w:ilvl w:val="2"/>
        <w:numId w:val="18"/>
      </w:numPr>
      <w:tabs>
        <w:tab w:val="left" w:pos="709"/>
      </w:tabs>
      <w:autoSpaceDE w:val="0"/>
      <w:autoSpaceDN w:val="0"/>
      <w:adjustRightInd w:val="0"/>
      <w:spacing w:before="100" w:beforeAutospacing="1" w:after="100" w:afterAutospacing="1"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4925E0"/>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aliases w:val="RL Text komentáře"/>
    <w:basedOn w:val="Normln"/>
    <w:link w:val="TextkomenteChar"/>
    <w:uiPriority w:val="99"/>
    <w:rsid w:val="00CA184C"/>
  </w:style>
  <w:style w:type="character" w:customStyle="1" w:styleId="TextkomenteChar">
    <w:name w:val="Text komentáře Char"/>
    <w:aliases w:val="RL 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6"/>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customStyle="1" w:styleId="Bodytext">
    <w:name w:val="Body text_"/>
    <w:basedOn w:val="Standardnpsmoodstavce"/>
    <w:link w:val="Zkladntext1"/>
    <w:locked/>
    <w:rsid w:val="002E31AE"/>
    <w:rPr>
      <w:spacing w:val="7"/>
      <w:sz w:val="19"/>
      <w:szCs w:val="19"/>
      <w:shd w:val="clear" w:color="auto" w:fill="FFFFFF"/>
    </w:rPr>
  </w:style>
  <w:style w:type="paragraph" w:customStyle="1" w:styleId="Zkladntext1">
    <w:name w:val="Základní text1"/>
    <w:basedOn w:val="Normln"/>
    <w:link w:val="Bodytext"/>
    <w:rsid w:val="002E31AE"/>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sid w:val="004244F9"/>
    <w:rPr>
      <w:color w:val="FF0000"/>
    </w:rPr>
  </w:style>
  <w:style w:type="paragraph" w:customStyle="1" w:styleId="Zkladntext6">
    <w:name w:val="Základní text6"/>
    <w:basedOn w:val="Normln"/>
    <w:rsid w:val="00E51E41"/>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sid w:val="00475A95"/>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sid w:val="00576229"/>
    <w:rPr>
      <w:rFonts w:ascii="Arial" w:eastAsia="Arial" w:hAnsi="Arial" w:cs="Arial"/>
      <w:spacing w:val="2"/>
      <w:sz w:val="17"/>
      <w:szCs w:val="17"/>
      <w:shd w:val="clear" w:color="auto" w:fill="FFFFFF"/>
    </w:rPr>
  </w:style>
  <w:style w:type="paragraph" w:customStyle="1" w:styleId="Bodytext20">
    <w:name w:val="Body text (2)"/>
    <w:basedOn w:val="Normln"/>
    <w:link w:val="Bodytext2"/>
    <w:rsid w:val="00576229"/>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sid w:val="003C46AD"/>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sid w:val="00781FE5"/>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sid w:val="00E33946"/>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sid w:val="00547A7A"/>
    <w:rPr>
      <w:rFonts w:ascii="Arial" w:eastAsia="Arial" w:hAnsi="Arial" w:cs="Arial"/>
      <w:spacing w:val="2"/>
      <w:sz w:val="17"/>
      <w:szCs w:val="17"/>
      <w:shd w:val="clear" w:color="auto" w:fill="FFFFFF"/>
    </w:rPr>
  </w:style>
  <w:style w:type="paragraph" w:customStyle="1" w:styleId="Heading40">
    <w:name w:val="Heading #4"/>
    <w:basedOn w:val="Normln"/>
    <w:link w:val="Heading4"/>
    <w:rsid w:val="00547A7A"/>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rsid w:val="004532ED"/>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rsid w:val="00CB183C"/>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sid w:val="00CB183C"/>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rsid w:val="005410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10D7"/>
    <w:rPr>
      <w:rFonts w:cs="Arial"/>
      <w:color w:val="394A58"/>
      <w:sz w:val="22"/>
    </w:rPr>
  </w:style>
  <w:style w:type="paragraph" w:customStyle="1" w:styleId="Zkladntext2">
    <w:name w:val="Základní text2"/>
    <w:basedOn w:val="Normln"/>
    <w:rsid w:val="002A5AA0"/>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462">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337777897">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776826551">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1025445011">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307588374">
      <w:bodyDiv w:val="1"/>
      <w:marLeft w:val="0"/>
      <w:marRight w:val="0"/>
      <w:marTop w:val="0"/>
      <w:marBottom w:val="0"/>
      <w:divBdr>
        <w:top w:val="none" w:sz="0" w:space="0" w:color="auto"/>
        <w:left w:val="none" w:sz="0" w:space="0" w:color="auto"/>
        <w:bottom w:val="none" w:sz="0" w:space="0" w:color="auto"/>
        <w:right w:val="none" w:sz="0" w:space="0" w:color="auto"/>
      </w:divBdr>
    </w:div>
    <w:div w:id="1482884547">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1682391962">
      <w:bodyDiv w:val="1"/>
      <w:marLeft w:val="0"/>
      <w:marRight w:val="0"/>
      <w:marTop w:val="0"/>
      <w:marBottom w:val="0"/>
      <w:divBdr>
        <w:top w:val="none" w:sz="0" w:space="0" w:color="auto"/>
        <w:left w:val="none" w:sz="0" w:space="0" w:color="auto"/>
        <w:bottom w:val="none" w:sz="0" w:space="0" w:color="auto"/>
        <w:right w:val="none" w:sz="0" w:space="0" w:color="auto"/>
      </w:divBdr>
    </w:div>
    <w:div w:id="1736783776">
      <w:bodyDiv w:val="1"/>
      <w:marLeft w:val="0"/>
      <w:marRight w:val="0"/>
      <w:marTop w:val="0"/>
      <w:marBottom w:val="0"/>
      <w:divBdr>
        <w:top w:val="none" w:sz="0" w:space="0" w:color="auto"/>
        <w:left w:val="none" w:sz="0" w:space="0" w:color="auto"/>
        <w:bottom w:val="none" w:sz="0" w:space="0" w:color="auto"/>
        <w:right w:val="none" w:sz="0" w:space="0" w:color="auto"/>
      </w:divBdr>
    </w:div>
    <w:div w:id="1743211897">
      <w:bodyDiv w:val="1"/>
      <w:marLeft w:val="0"/>
      <w:marRight w:val="0"/>
      <w:marTop w:val="0"/>
      <w:marBottom w:val="0"/>
      <w:divBdr>
        <w:top w:val="none" w:sz="0" w:space="0" w:color="auto"/>
        <w:left w:val="none" w:sz="0" w:space="0" w:color="auto"/>
        <w:bottom w:val="none" w:sz="0" w:space="0" w:color="auto"/>
        <w:right w:val="none" w:sz="0" w:space="0" w:color="auto"/>
      </w:divBdr>
    </w:div>
    <w:div w:id="2025353871">
      <w:bodyDiv w:val="1"/>
      <w:marLeft w:val="0"/>
      <w:marRight w:val="0"/>
      <w:marTop w:val="0"/>
      <w:marBottom w:val="0"/>
      <w:divBdr>
        <w:top w:val="none" w:sz="0" w:space="0" w:color="auto"/>
        <w:left w:val="none" w:sz="0" w:space="0" w:color="auto"/>
        <w:bottom w:val="none" w:sz="0" w:space="0" w:color="auto"/>
        <w:right w:val="none" w:sz="0" w:space="0" w:color="auto"/>
      </w:divBdr>
    </w:div>
    <w:div w:id="2046907984">
      <w:bodyDiv w:val="1"/>
      <w:marLeft w:val="0"/>
      <w:marRight w:val="0"/>
      <w:marTop w:val="0"/>
      <w:marBottom w:val="0"/>
      <w:divBdr>
        <w:top w:val="none" w:sz="0" w:space="0" w:color="auto"/>
        <w:left w:val="none" w:sz="0" w:space="0" w:color="auto"/>
        <w:bottom w:val="none" w:sz="0" w:space="0" w:color="auto"/>
        <w:right w:val="none" w:sz="0" w:space="0" w:color="auto"/>
      </w:divBdr>
    </w:div>
    <w:div w:id="20685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azky.praha8.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zakazky.praha8.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DC6090F869B83547B7F67C8BC8D0C000" ma:contentTypeVersion="" ma:contentTypeDescription="" ma:contentTypeScope="" ma:versionID="eb9cc17d095b0a85b6d80aa1aa8c795f">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93EA-177A-46E0-8240-8E976A9D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D27B4-C3C4-4C51-862B-0DF35833B5D7}">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9359a40-f311-4999-9c73-bd7ebaba2dd8"/>
    <ds:schemaRef ds:uri="http://www.w3.org/XML/1998/namespace"/>
    <ds:schemaRef ds:uri="http://purl.org/dc/dcmitype/"/>
  </ds:schemaRefs>
</ds:datastoreItem>
</file>

<file path=customXml/itemProps3.xml><?xml version="1.0" encoding="utf-8"?>
<ds:datastoreItem xmlns:ds="http://schemas.openxmlformats.org/officeDocument/2006/customXml" ds:itemID="{F1A5587E-2974-408A-8356-5535BB6D6FFA}">
  <ds:schemaRefs>
    <ds:schemaRef ds:uri="http://schemas.microsoft.com/sharepoint/v3/contenttype/forms"/>
  </ds:schemaRefs>
</ds:datastoreItem>
</file>

<file path=customXml/itemProps4.xml><?xml version="1.0" encoding="utf-8"?>
<ds:datastoreItem xmlns:ds="http://schemas.openxmlformats.org/officeDocument/2006/customXml" ds:itemID="{FF3C25C0-8B1C-48BE-AF8B-A1BA7E50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3886</Words>
  <Characters>22932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2016-11-14T11:32:00Z</dcterms:created>
  <dcterms:modified xsi:type="dcterms:W3CDTF">2017-01-02T11:49:00Z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0x010100ED1503153C2C3544ABECD9F4CE08C94300DC6090F869B83547B7F67C8BC8D0C000</vt:lpwstr>
  </property>
  <property fmtid="{D5CDD505-2E9C-101B-9397-08002B2CF9AE}" pid="3" name="import-originalguid">
    <vt:lpwstr>ebb6c7c9-8b44-4af1-9f48-e56208a78429</vt:lpwstr>
  </property>
  <property fmtid="{D5CDD505-2E9C-101B-9397-08002B2CF9AE}" pid="4" name="Order">
    <vt:r8>3700</vt:r8>
  </property>
  <property fmtid="{D5CDD505-2E9C-101B-9397-08002B2CF9AE}" pid="5" name="xd_ProgID">
    <vt:lpwstr/>
  </property>
  <property fmtid="{D5CDD505-2E9C-101B-9397-08002B2CF9AE}" pid="6" name="import-importedversion">
    <vt:lpwstr>0.1</vt:lpwstr>
  </property>
  <property fmtid="{D5CDD505-2E9C-101B-9397-08002B2CF9AE}" pid="7" name="TemplateUrl">
    <vt:lpwstr/>
  </property>
  <property fmtid="{D5CDD505-2E9C-101B-9397-08002B2CF9AE}" pid="8" name="import-originalid">
    <vt:lpwstr>37</vt:lpwstr>
  </property>
  <property fmtid="{D5CDD505-2E9C-101B-9397-08002B2CF9AE}" pid="9" name="import-newimport">
    <vt:lpwstr>true</vt:lpwstr>
  </property>
</Properties>
</file>